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ECD" w:rsidRPr="00CF70C7" w:rsidRDefault="00131074" w:rsidP="00E27540">
      <w:pPr>
        <w:jc w:val="center"/>
        <w:rPr>
          <w:rFonts w:asciiTheme="minorHAnsi" w:hAnsiTheme="minorHAnsi"/>
          <w:b/>
          <w:sz w:val="28"/>
          <w:szCs w:val="28"/>
          <w:lang w:val="es-CL"/>
        </w:rPr>
      </w:pPr>
      <w:r w:rsidRPr="00CF70C7">
        <w:rPr>
          <w:rFonts w:asciiTheme="minorHAnsi" w:hAnsiTheme="minorHAnsi"/>
          <w:b/>
          <w:sz w:val="28"/>
          <w:szCs w:val="28"/>
          <w:lang w:val="es-CL"/>
        </w:rPr>
        <w:t>Discurso Cuenta Pública</w:t>
      </w:r>
    </w:p>
    <w:p w:rsidR="002D7D56" w:rsidRPr="00CF70C7" w:rsidRDefault="001C4ECD" w:rsidP="00E27540">
      <w:pPr>
        <w:jc w:val="center"/>
        <w:rPr>
          <w:rFonts w:asciiTheme="minorHAnsi" w:hAnsiTheme="minorHAnsi"/>
          <w:b/>
          <w:sz w:val="28"/>
          <w:szCs w:val="28"/>
          <w:lang w:val="es-CL"/>
        </w:rPr>
      </w:pPr>
      <w:r w:rsidRPr="00CF70C7">
        <w:rPr>
          <w:rFonts w:asciiTheme="minorHAnsi" w:hAnsiTheme="minorHAnsi"/>
          <w:b/>
          <w:sz w:val="28"/>
          <w:szCs w:val="28"/>
          <w:lang w:val="es-CL"/>
        </w:rPr>
        <w:t>Minist</w:t>
      </w:r>
      <w:r w:rsidR="00131074" w:rsidRPr="00CF70C7">
        <w:rPr>
          <w:rFonts w:asciiTheme="minorHAnsi" w:hAnsiTheme="minorHAnsi"/>
          <w:b/>
          <w:sz w:val="28"/>
          <w:szCs w:val="28"/>
          <w:lang w:val="es-CL"/>
        </w:rPr>
        <w:t>ra</w:t>
      </w:r>
      <w:r w:rsidRPr="00CF70C7">
        <w:rPr>
          <w:rFonts w:asciiTheme="minorHAnsi" w:hAnsiTheme="minorHAnsi"/>
          <w:b/>
          <w:sz w:val="28"/>
          <w:szCs w:val="28"/>
          <w:lang w:val="es-CL"/>
        </w:rPr>
        <w:t xml:space="preserve"> de Justicia y Derechos Humanos</w:t>
      </w:r>
      <w:r w:rsidR="00131074" w:rsidRPr="00CF70C7">
        <w:rPr>
          <w:rFonts w:asciiTheme="minorHAnsi" w:hAnsiTheme="minorHAnsi"/>
          <w:b/>
          <w:sz w:val="28"/>
          <w:szCs w:val="28"/>
          <w:lang w:val="es-CL"/>
        </w:rPr>
        <w:t>, Javiera Blanco</w:t>
      </w:r>
    </w:p>
    <w:p w:rsidR="002D7D56" w:rsidRPr="00CF70C7" w:rsidRDefault="002D7D56" w:rsidP="00E27540">
      <w:pPr>
        <w:jc w:val="center"/>
        <w:rPr>
          <w:rFonts w:asciiTheme="minorHAnsi" w:hAnsiTheme="minorHAnsi"/>
          <w:b/>
          <w:caps/>
          <w:sz w:val="28"/>
          <w:szCs w:val="28"/>
          <w:lang w:val="es-CL"/>
        </w:rPr>
      </w:pPr>
    </w:p>
    <w:p w:rsidR="001A5680" w:rsidRPr="00CF70C7" w:rsidRDefault="00C93A98" w:rsidP="00E27540">
      <w:pPr>
        <w:jc w:val="both"/>
        <w:rPr>
          <w:rFonts w:asciiTheme="minorHAnsi" w:hAnsiTheme="minorHAnsi"/>
          <w:sz w:val="28"/>
          <w:szCs w:val="28"/>
          <w:shd w:val="clear" w:color="auto" w:fill="FFFFFF"/>
          <w:lang w:val="es-CL"/>
        </w:rPr>
      </w:pPr>
      <w:r w:rsidRPr="00CF70C7">
        <w:rPr>
          <w:rFonts w:asciiTheme="minorHAnsi" w:hAnsiTheme="minorHAnsi"/>
          <w:sz w:val="28"/>
          <w:szCs w:val="28"/>
          <w:shd w:val="clear" w:color="auto" w:fill="FFFFFF"/>
          <w:lang w:val="es-CL"/>
        </w:rPr>
        <w:t>La Presidenta Bachelet,</w:t>
      </w:r>
      <w:r w:rsidR="001A5680" w:rsidRPr="00CF70C7">
        <w:rPr>
          <w:rFonts w:asciiTheme="minorHAnsi" w:hAnsiTheme="minorHAnsi"/>
          <w:sz w:val="28"/>
          <w:szCs w:val="28"/>
          <w:shd w:val="clear" w:color="auto" w:fill="FFFFFF"/>
          <w:lang w:val="es-CL"/>
        </w:rPr>
        <w:t xml:space="preserve"> e</w:t>
      </w:r>
      <w:r w:rsidR="00301DD4" w:rsidRPr="00CF70C7">
        <w:rPr>
          <w:rFonts w:asciiTheme="minorHAnsi" w:hAnsiTheme="minorHAnsi"/>
          <w:sz w:val="28"/>
          <w:szCs w:val="28"/>
          <w:shd w:val="clear" w:color="auto" w:fill="FFFFFF"/>
          <w:lang w:val="es-CL"/>
        </w:rPr>
        <w:t>n su programa de Gobierno señaló</w:t>
      </w:r>
      <w:r w:rsidR="001A5680" w:rsidRPr="00CF70C7">
        <w:rPr>
          <w:rFonts w:asciiTheme="minorHAnsi" w:hAnsiTheme="minorHAnsi"/>
          <w:sz w:val="28"/>
          <w:szCs w:val="28"/>
          <w:shd w:val="clear" w:color="auto" w:fill="FFFFFF"/>
          <w:lang w:val="es-CL"/>
        </w:rPr>
        <w:t xml:space="preserve"> que en un Estado democrático de derecho, el sistema de administración de justicia tiene como una de sus misiones fundamentales constituirse en un mecanismo de garantía y protección frente a las situaciones de abuso e injusticias a las cuales puede verse enfrentada gran parte de la ciudadanía, instándonos a redefinir una nueva agenda </w:t>
      </w:r>
      <w:r w:rsidR="00131074" w:rsidRPr="00CF70C7">
        <w:rPr>
          <w:rFonts w:asciiTheme="minorHAnsi" w:hAnsiTheme="minorHAnsi"/>
          <w:sz w:val="28"/>
          <w:szCs w:val="28"/>
          <w:shd w:val="clear" w:color="auto" w:fill="FFFFFF"/>
          <w:lang w:val="es-CL"/>
        </w:rPr>
        <w:t>que constituya</w:t>
      </w:r>
      <w:r w:rsidR="001A5680" w:rsidRPr="00CF70C7">
        <w:rPr>
          <w:rFonts w:asciiTheme="minorHAnsi" w:hAnsiTheme="minorHAnsi"/>
          <w:sz w:val="28"/>
          <w:szCs w:val="28"/>
          <w:shd w:val="clear" w:color="auto" w:fill="FFFFFF"/>
          <w:lang w:val="es-CL"/>
        </w:rPr>
        <w:t xml:space="preserve"> una guía para los años que vienen, sobre la base de un gran objetivo: un real acceso a</w:t>
      </w:r>
      <w:r w:rsidR="00EE2562" w:rsidRPr="00CF70C7">
        <w:rPr>
          <w:rFonts w:asciiTheme="minorHAnsi" w:hAnsiTheme="minorHAnsi"/>
          <w:sz w:val="28"/>
          <w:szCs w:val="28"/>
          <w:shd w:val="clear" w:color="auto" w:fill="FFFFFF"/>
          <w:lang w:val="es-CL"/>
        </w:rPr>
        <w:t xml:space="preserve"> la</w:t>
      </w:r>
      <w:r w:rsidR="001A5680" w:rsidRPr="00CF70C7">
        <w:rPr>
          <w:rFonts w:asciiTheme="minorHAnsi" w:hAnsiTheme="minorHAnsi"/>
          <w:sz w:val="28"/>
          <w:szCs w:val="28"/>
          <w:shd w:val="clear" w:color="auto" w:fill="FFFFFF"/>
          <w:lang w:val="es-CL"/>
        </w:rPr>
        <w:t xml:space="preserve"> justicia para </w:t>
      </w:r>
      <w:r w:rsidR="00EE2562" w:rsidRPr="00CF70C7">
        <w:rPr>
          <w:rFonts w:asciiTheme="minorHAnsi" w:hAnsiTheme="minorHAnsi"/>
          <w:sz w:val="28"/>
          <w:szCs w:val="28"/>
          <w:shd w:val="clear" w:color="auto" w:fill="FFFFFF"/>
          <w:lang w:val="es-CL"/>
        </w:rPr>
        <w:t>todas las personas que habitan nuestro país.</w:t>
      </w:r>
    </w:p>
    <w:p w:rsidR="001A5680" w:rsidRPr="00CF70C7" w:rsidRDefault="001A5680" w:rsidP="00E27540">
      <w:pPr>
        <w:jc w:val="both"/>
        <w:rPr>
          <w:rFonts w:asciiTheme="minorHAnsi" w:hAnsiTheme="minorHAnsi"/>
          <w:sz w:val="28"/>
          <w:szCs w:val="28"/>
          <w:shd w:val="clear" w:color="auto" w:fill="FFFFFF"/>
          <w:lang w:val="es-CL"/>
        </w:rPr>
      </w:pPr>
    </w:p>
    <w:p w:rsidR="001D4052" w:rsidRPr="00CF70C7" w:rsidRDefault="003A683A" w:rsidP="00E27540">
      <w:pPr>
        <w:jc w:val="both"/>
        <w:rPr>
          <w:rFonts w:asciiTheme="minorHAnsi" w:hAnsiTheme="minorHAnsi"/>
          <w:sz w:val="28"/>
          <w:szCs w:val="28"/>
          <w:shd w:val="clear" w:color="auto" w:fill="FFFFFF"/>
          <w:lang w:val="es-CL"/>
        </w:rPr>
      </w:pPr>
      <w:r w:rsidRPr="00CF70C7">
        <w:rPr>
          <w:rFonts w:asciiTheme="minorHAnsi" w:hAnsiTheme="minorHAnsi"/>
          <w:sz w:val="28"/>
          <w:szCs w:val="28"/>
          <w:shd w:val="clear" w:color="auto" w:fill="FFFFFF"/>
          <w:lang w:val="es-CL"/>
        </w:rPr>
        <w:t>P</w:t>
      </w:r>
      <w:r w:rsidR="001A5680" w:rsidRPr="00CF70C7">
        <w:rPr>
          <w:rFonts w:asciiTheme="minorHAnsi" w:hAnsiTheme="minorHAnsi"/>
          <w:sz w:val="28"/>
          <w:szCs w:val="28"/>
          <w:shd w:val="clear" w:color="auto" w:fill="FFFFFF"/>
          <w:lang w:val="es-CL"/>
        </w:rPr>
        <w:t xml:space="preserve">ara cumplir </w:t>
      </w:r>
      <w:r w:rsidRPr="00CF70C7">
        <w:rPr>
          <w:rFonts w:asciiTheme="minorHAnsi" w:hAnsiTheme="minorHAnsi"/>
          <w:sz w:val="28"/>
          <w:szCs w:val="28"/>
          <w:shd w:val="clear" w:color="auto" w:fill="FFFFFF"/>
          <w:lang w:val="es-CL"/>
        </w:rPr>
        <w:t>nuestra labor</w:t>
      </w:r>
      <w:r w:rsidR="001D4052" w:rsidRPr="00CF70C7">
        <w:rPr>
          <w:rFonts w:asciiTheme="minorHAnsi" w:hAnsiTheme="minorHAnsi"/>
          <w:sz w:val="28"/>
          <w:szCs w:val="28"/>
          <w:shd w:val="clear" w:color="auto" w:fill="FFFFFF"/>
          <w:lang w:val="es-CL"/>
        </w:rPr>
        <w:t xml:space="preserve"> </w:t>
      </w:r>
      <w:r w:rsidR="00EE2562" w:rsidRPr="00CF70C7">
        <w:rPr>
          <w:rFonts w:asciiTheme="minorHAnsi" w:hAnsiTheme="minorHAnsi"/>
          <w:sz w:val="28"/>
          <w:szCs w:val="28"/>
          <w:shd w:val="clear" w:color="auto" w:fill="FFFFFF"/>
          <w:lang w:val="es-CL"/>
        </w:rPr>
        <w:t>definimos</w:t>
      </w:r>
      <w:r w:rsidR="001D4052" w:rsidRPr="00CF70C7">
        <w:rPr>
          <w:rFonts w:asciiTheme="minorHAnsi" w:hAnsiTheme="minorHAnsi"/>
          <w:sz w:val="28"/>
          <w:szCs w:val="28"/>
          <w:shd w:val="clear" w:color="auto" w:fill="FFFFFF"/>
          <w:lang w:val="es-CL"/>
        </w:rPr>
        <w:t xml:space="preserve"> el trabajo en cinco ejes </w:t>
      </w:r>
      <w:r w:rsidR="001A5680" w:rsidRPr="00CF70C7">
        <w:rPr>
          <w:rFonts w:asciiTheme="minorHAnsi" w:hAnsiTheme="minorHAnsi"/>
          <w:sz w:val="28"/>
          <w:szCs w:val="28"/>
          <w:shd w:val="clear" w:color="auto" w:fill="FFFFFF"/>
          <w:lang w:val="es-CL"/>
        </w:rPr>
        <w:t xml:space="preserve">estratégicos: </w:t>
      </w:r>
    </w:p>
    <w:p w:rsidR="001D4052" w:rsidRPr="00CF70C7" w:rsidRDefault="001D4052" w:rsidP="00E27540">
      <w:pPr>
        <w:jc w:val="both"/>
        <w:rPr>
          <w:rFonts w:asciiTheme="minorHAnsi" w:hAnsiTheme="minorHAnsi"/>
          <w:sz w:val="28"/>
          <w:szCs w:val="28"/>
          <w:shd w:val="clear" w:color="auto" w:fill="FFFFFF"/>
          <w:lang w:val="es-CL"/>
        </w:rPr>
      </w:pPr>
    </w:p>
    <w:p w:rsidR="001D4052" w:rsidRPr="00CF70C7" w:rsidRDefault="001D4052" w:rsidP="00E2725B">
      <w:pPr>
        <w:pStyle w:val="Prrafodelista"/>
        <w:numPr>
          <w:ilvl w:val="0"/>
          <w:numId w:val="1"/>
        </w:numPr>
        <w:jc w:val="both"/>
        <w:rPr>
          <w:rFonts w:asciiTheme="minorHAnsi" w:hAnsiTheme="minorHAnsi"/>
          <w:sz w:val="28"/>
          <w:szCs w:val="28"/>
          <w:shd w:val="clear" w:color="auto" w:fill="FFFFFF"/>
          <w:lang w:val="es-CL"/>
        </w:rPr>
      </w:pPr>
      <w:r w:rsidRPr="00CF70C7">
        <w:rPr>
          <w:rFonts w:asciiTheme="minorHAnsi" w:hAnsiTheme="minorHAnsi"/>
          <w:sz w:val="28"/>
          <w:szCs w:val="28"/>
          <w:shd w:val="clear" w:color="auto" w:fill="FFFFFF"/>
          <w:lang w:val="es-CL"/>
        </w:rPr>
        <w:t>Equidad y acceso a la justicia.</w:t>
      </w:r>
    </w:p>
    <w:p w:rsidR="009501DA" w:rsidRPr="00CF70C7" w:rsidRDefault="009501DA" w:rsidP="00E2725B">
      <w:pPr>
        <w:pStyle w:val="Prrafodelista"/>
        <w:numPr>
          <w:ilvl w:val="0"/>
          <w:numId w:val="1"/>
        </w:numPr>
        <w:jc w:val="both"/>
        <w:rPr>
          <w:rFonts w:asciiTheme="minorHAnsi" w:hAnsiTheme="minorHAnsi"/>
          <w:sz w:val="28"/>
          <w:szCs w:val="28"/>
          <w:shd w:val="clear" w:color="auto" w:fill="FFFFFF"/>
          <w:lang w:val="es-CL"/>
        </w:rPr>
      </w:pPr>
      <w:r w:rsidRPr="00CF70C7">
        <w:rPr>
          <w:rFonts w:asciiTheme="minorHAnsi" w:hAnsiTheme="minorHAnsi"/>
          <w:sz w:val="28"/>
          <w:szCs w:val="28"/>
          <w:shd w:val="clear" w:color="auto" w:fill="FFFFFF"/>
          <w:lang w:val="es-CL"/>
        </w:rPr>
        <w:t>Fortalecimiento y modernización institucional.</w:t>
      </w:r>
    </w:p>
    <w:p w:rsidR="001D4052" w:rsidRPr="00CF70C7" w:rsidRDefault="001D4052" w:rsidP="00E2725B">
      <w:pPr>
        <w:pStyle w:val="Prrafodelista"/>
        <w:numPr>
          <w:ilvl w:val="0"/>
          <w:numId w:val="1"/>
        </w:numPr>
        <w:jc w:val="both"/>
        <w:rPr>
          <w:rFonts w:asciiTheme="minorHAnsi" w:hAnsiTheme="minorHAnsi"/>
          <w:sz w:val="28"/>
          <w:szCs w:val="28"/>
          <w:shd w:val="clear" w:color="auto" w:fill="FFFFFF"/>
          <w:lang w:val="es-CL"/>
        </w:rPr>
      </w:pPr>
      <w:r w:rsidRPr="00CF70C7">
        <w:rPr>
          <w:rFonts w:asciiTheme="minorHAnsi" w:hAnsiTheme="minorHAnsi"/>
          <w:sz w:val="28"/>
          <w:szCs w:val="28"/>
          <w:shd w:val="clear" w:color="auto" w:fill="FFFFFF"/>
          <w:lang w:val="es-CL"/>
        </w:rPr>
        <w:t>Derechos Humanos.</w:t>
      </w:r>
    </w:p>
    <w:p w:rsidR="001D4052" w:rsidRPr="00CF70C7" w:rsidRDefault="001D4052" w:rsidP="00E2725B">
      <w:pPr>
        <w:pStyle w:val="Prrafodelista"/>
        <w:numPr>
          <w:ilvl w:val="0"/>
          <w:numId w:val="1"/>
        </w:numPr>
        <w:jc w:val="both"/>
        <w:rPr>
          <w:rFonts w:asciiTheme="minorHAnsi" w:hAnsiTheme="minorHAnsi"/>
          <w:sz w:val="28"/>
          <w:szCs w:val="28"/>
          <w:shd w:val="clear" w:color="auto" w:fill="FFFFFF"/>
          <w:lang w:val="es-CL"/>
        </w:rPr>
      </w:pPr>
      <w:r w:rsidRPr="00CF70C7">
        <w:rPr>
          <w:rFonts w:asciiTheme="minorHAnsi" w:hAnsiTheme="minorHAnsi"/>
          <w:sz w:val="28"/>
          <w:szCs w:val="28"/>
          <w:shd w:val="clear" w:color="auto" w:fill="FFFFFF"/>
          <w:lang w:val="es-CL"/>
        </w:rPr>
        <w:t>P</w:t>
      </w:r>
      <w:r w:rsidR="00EE2562" w:rsidRPr="00CF70C7">
        <w:rPr>
          <w:rFonts w:asciiTheme="minorHAnsi" w:hAnsiTheme="minorHAnsi"/>
          <w:sz w:val="28"/>
          <w:szCs w:val="28"/>
          <w:shd w:val="clear" w:color="auto" w:fill="FFFFFF"/>
          <w:lang w:val="es-CL"/>
        </w:rPr>
        <w:t>rotección de niña</w:t>
      </w:r>
      <w:r w:rsidR="001A5680" w:rsidRPr="00CF70C7">
        <w:rPr>
          <w:rFonts w:asciiTheme="minorHAnsi" w:hAnsiTheme="minorHAnsi"/>
          <w:sz w:val="28"/>
          <w:szCs w:val="28"/>
          <w:shd w:val="clear" w:color="auto" w:fill="FFFFFF"/>
          <w:lang w:val="es-CL"/>
        </w:rPr>
        <w:t>s, niños y adolescentes</w:t>
      </w:r>
      <w:r w:rsidR="009E2D9B" w:rsidRPr="00CF70C7">
        <w:rPr>
          <w:rFonts w:asciiTheme="minorHAnsi" w:hAnsiTheme="minorHAnsi"/>
          <w:sz w:val="28"/>
          <w:szCs w:val="28"/>
          <w:shd w:val="clear" w:color="auto" w:fill="FFFFFF"/>
          <w:lang w:val="es-CL"/>
        </w:rPr>
        <w:t>, y Justicia Juvenil.</w:t>
      </w:r>
    </w:p>
    <w:p w:rsidR="001A5680" w:rsidRPr="00CF70C7" w:rsidRDefault="001D4052" w:rsidP="00E2725B">
      <w:pPr>
        <w:pStyle w:val="Prrafodelista"/>
        <w:numPr>
          <w:ilvl w:val="0"/>
          <w:numId w:val="1"/>
        </w:numPr>
        <w:jc w:val="both"/>
        <w:rPr>
          <w:rFonts w:asciiTheme="minorHAnsi" w:hAnsiTheme="minorHAnsi"/>
          <w:sz w:val="28"/>
          <w:szCs w:val="28"/>
          <w:shd w:val="clear" w:color="auto" w:fill="FFFFFF"/>
          <w:lang w:val="es-CL"/>
        </w:rPr>
      </w:pPr>
      <w:r w:rsidRPr="00CF70C7">
        <w:rPr>
          <w:rFonts w:asciiTheme="minorHAnsi" w:hAnsiTheme="minorHAnsi"/>
          <w:sz w:val="28"/>
          <w:szCs w:val="28"/>
          <w:shd w:val="clear" w:color="auto" w:fill="FFFFFF"/>
          <w:lang w:val="es-CL"/>
        </w:rPr>
        <w:t>S</w:t>
      </w:r>
      <w:r w:rsidR="001A5680" w:rsidRPr="00CF70C7">
        <w:rPr>
          <w:rFonts w:asciiTheme="minorHAnsi" w:hAnsiTheme="minorHAnsi"/>
          <w:sz w:val="28"/>
          <w:szCs w:val="28"/>
          <w:shd w:val="clear" w:color="auto" w:fill="FFFFFF"/>
          <w:lang w:val="es-CL"/>
        </w:rPr>
        <w:t>istema penitenciario y reinserción social.</w:t>
      </w:r>
    </w:p>
    <w:p w:rsidR="00593DFD" w:rsidRPr="00CF70C7" w:rsidRDefault="00593DFD" w:rsidP="00E27540">
      <w:pPr>
        <w:pStyle w:val="Prrafodelista"/>
        <w:ind w:left="360"/>
        <w:jc w:val="both"/>
        <w:rPr>
          <w:rFonts w:asciiTheme="minorHAnsi" w:hAnsiTheme="minorHAnsi"/>
          <w:b/>
          <w:bCs/>
          <w:sz w:val="28"/>
          <w:szCs w:val="28"/>
          <w:lang w:val="es-CL"/>
        </w:rPr>
      </w:pPr>
    </w:p>
    <w:p w:rsidR="009A321C" w:rsidRPr="00CF70C7" w:rsidRDefault="009A321C" w:rsidP="00E27540">
      <w:pPr>
        <w:jc w:val="both"/>
        <w:rPr>
          <w:rFonts w:asciiTheme="minorHAnsi" w:hAnsiTheme="minorHAnsi"/>
          <w:b/>
          <w:bCs/>
          <w:sz w:val="28"/>
          <w:szCs w:val="28"/>
          <w:lang w:val="es-CL"/>
        </w:rPr>
      </w:pPr>
      <w:r w:rsidRPr="00CF70C7">
        <w:rPr>
          <w:rFonts w:asciiTheme="minorHAnsi" w:hAnsiTheme="minorHAnsi"/>
          <w:b/>
          <w:bCs/>
          <w:sz w:val="28"/>
          <w:szCs w:val="28"/>
          <w:lang w:val="es-CL"/>
        </w:rPr>
        <w:t>Primer Eje: Equidad y acceso a la justicia</w:t>
      </w:r>
    </w:p>
    <w:p w:rsidR="00901363" w:rsidRPr="00CF70C7" w:rsidRDefault="00901363" w:rsidP="00901363">
      <w:pPr>
        <w:jc w:val="both"/>
        <w:rPr>
          <w:rFonts w:asciiTheme="minorHAnsi" w:hAnsiTheme="minorHAnsi"/>
          <w:bCs/>
          <w:sz w:val="28"/>
          <w:szCs w:val="28"/>
          <w:lang w:val="es-CL"/>
        </w:rPr>
      </w:pPr>
    </w:p>
    <w:p w:rsidR="009501DA" w:rsidRPr="00CF70C7" w:rsidRDefault="00D14C39" w:rsidP="00F818C1">
      <w:pPr>
        <w:pStyle w:val="Prrafodelista"/>
        <w:numPr>
          <w:ilvl w:val="0"/>
          <w:numId w:val="6"/>
        </w:numPr>
        <w:ind w:left="284" w:hanging="284"/>
        <w:jc w:val="both"/>
        <w:rPr>
          <w:rFonts w:asciiTheme="minorHAnsi" w:hAnsiTheme="minorHAnsi"/>
          <w:sz w:val="28"/>
          <w:szCs w:val="28"/>
          <w:lang w:val="es-CL"/>
        </w:rPr>
      </w:pPr>
      <w:r w:rsidRPr="00CF70C7">
        <w:rPr>
          <w:rFonts w:asciiTheme="minorHAnsi" w:hAnsiTheme="minorHAnsi"/>
          <w:sz w:val="28"/>
          <w:szCs w:val="28"/>
          <w:lang w:val="es-CL"/>
        </w:rPr>
        <w:t>En este contexto, como Ministerio hemos trabajado en l</w:t>
      </w:r>
      <w:r w:rsidR="009501DA" w:rsidRPr="00CF70C7">
        <w:rPr>
          <w:rFonts w:asciiTheme="minorHAnsi" w:hAnsiTheme="minorHAnsi"/>
          <w:sz w:val="28"/>
          <w:szCs w:val="28"/>
          <w:lang w:val="es-CL"/>
        </w:rPr>
        <w:t xml:space="preserve">as </w:t>
      </w:r>
      <w:r w:rsidR="009501DA" w:rsidRPr="00CF70C7">
        <w:rPr>
          <w:rFonts w:asciiTheme="minorHAnsi" w:hAnsiTheme="minorHAnsi"/>
          <w:b/>
          <w:sz w:val="28"/>
          <w:szCs w:val="28"/>
          <w:lang w:val="es-CL"/>
        </w:rPr>
        <w:t>Unidades de Justicia Vecinal</w:t>
      </w:r>
      <w:r w:rsidR="009501DA" w:rsidRPr="00CF70C7">
        <w:rPr>
          <w:rFonts w:asciiTheme="minorHAnsi" w:hAnsiTheme="minorHAnsi"/>
          <w:sz w:val="28"/>
          <w:szCs w:val="28"/>
          <w:lang w:val="es-CL"/>
        </w:rPr>
        <w:t xml:space="preserve">, </w:t>
      </w:r>
      <w:r w:rsidR="00901363" w:rsidRPr="00CF70C7">
        <w:rPr>
          <w:rFonts w:asciiTheme="minorHAnsi" w:hAnsiTheme="minorHAnsi"/>
          <w:sz w:val="28"/>
          <w:szCs w:val="28"/>
          <w:lang w:val="es-CL"/>
        </w:rPr>
        <w:t xml:space="preserve">lo </w:t>
      </w:r>
      <w:r w:rsidR="007C009C" w:rsidRPr="00CF70C7">
        <w:rPr>
          <w:rFonts w:asciiTheme="minorHAnsi" w:hAnsiTheme="minorHAnsi"/>
          <w:sz w:val="28"/>
          <w:szCs w:val="28"/>
          <w:lang w:val="es-CL"/>
        </w:rPr>
        <w:t>que nos ha permit</w:t>
      </w:r>
      <w:r w:rsidR="00F818C1" w:rsidRPr="00CF70C7">
        <w:rPr>
          <w:rFonts w:asciiTheme="minorHAnsi" w:hAnsiTheme="minorHAnsi"/>
          <w:sz w:val="28"/>
          <w:szCs w:val="28"/>
          <w:lang w:val="es-CL"/>
        </w:rPr>
        <w:t>id</w:t>
      </w:r>
      <w:r w:rsidR="007C009C" w:rsidRPr="00CF70C7">
        <w:rPr>
          <w:rFonts w:asciiTheme="minorHAnsi" w:hAnsiTheme="minorHAnsi"/>
          <w:sz w:val="28"/>
          <w:szCs w:val="28"/>
          <w:lang w:val="es-CL"/>
        </w:rPr>
        <w:t xml:space="preserve">o abordar </w:t>
      </w:r>
      <w:r w:rsidR="009501DA" w:rsidRPr="00CF70C7">
        <w:rPr>
          <w:rFonts w:asciiTheme="minorHAnsi" w:hAnsiTheme="minorHAnsi"/>
          <w:sz w:val="28"/>
          <w:szCs w:val="28"/>
          <w:lang w:val="es-CL"/>
        </w:rPr>
        <w:t>conflictos entre vecinos de 20 comunas del Gran Santiago, atendiendo a más de 89 mil personas.</w:t>
      </w:r>
      <w:r w:rsidR="007C009C" w:rsidRPr="00CF70C7">
        <w:rPr>
          <w:rFonts w:asciiTheme="minorHAnsi" w:hAnsiTheme="minorHAnsi"/>
          <w:sz w:val="28"/>
          <w:szCs w:val="28"/>
          <w:lang w:val="es-CL"/>
        </w:rPr>
        <w:t xml:space="preserve"> E</w:t>
      </w:r>
      <w:r w:rsidR="009501DA" w:rsidRPr="00CF70C7">
        <w:rPr>
          <w:rFonts w:asciiTheme="minorHAnsi" w:hAnsiTheme="minorHAnsi"/>
          <w:sz w:val="28"/>
          <w:szCs w:val="28"/>
          <w:lang w:val="es-CL"/>
        </w:rPr>
        <w:t>n más del 90 por ciento de los casos, los vecinos llegaron a un acuerdo, y de ellos, más del 80 por ciento cumplió los compromisos adquiridos en el proceso de solución colaborativa de sus problemas. Por otra parte, el promedio de duración de los casos desde que entran al sistema y se ob</w:t>
      </w:r>
      <w:r w:rsidR="00B70FC1">
        <w:rPr>
          <w:rFonts w:asciiTheme="minorHAnsi" w:hAnsiTheme="minorHAnsi"/>
          <w:sz w:val="28"/>
          <w:szCs w:val="28"/>
          <w:lang w:val="es-CL"/>
        </w:rPr>
        <w:t>tiene el acuerdo es de 43 días.</w:t>
      </w:r>
    </w:p>
    <w:p w:rsidR="00282A92" w:rsidRPr="00CF70C7" w:rsidRDefault="00282A92" w:rsidP="00282A92">
      <w:pPr>
        <w:jc w:val="both"/>
        <w:rPr>
          <w:rFonts w:asciiTheme="minorHAnsi" w:hAnsiTheme="minorHAnsi"/>
          <w:sz w:val="28"/>
          <w:szCs w:val="28"/>
          <w:lang w:val="es-CL"/>
        </w:rPr>
      </w:pPr>
    </w:p>
    <w:p w:rsidR="00282A92" w:rsidRPr="00CF70C7" w:rsidRDefault="00282A92" w:rsidP="00F818C1">
      <w:pPr>
        <w:pStyle w:val="Prrafodelista"/>
        <w:numPr>
          <w:ilvl w:val="0"/>
          <w:numId w:val="6"/>
        </w:numPr>
        <w:ind w:left="284" w:hanging="284"/>
        <w:jc w:val="both"/>
        <w:rPr>
          <w:rFonts w:asciiTheme="minorHAnsi" w:hAnsiTheme="minorHAnsi"/>
          <w:sz w:val="28"/>
          <w:szCs w:val="28"/>
          <w:lang w:val="es-CL"/>
        </w:rPr>
      </w:pPr>
      <w:r w:rsidRPr="00CF70C7">
        <w:rPr>
          <w:rFonts w:asciiTheme="minorHAnsi" w:hAnsiTheme="minorHAnsi"/>
          <w:sz w:val="28"/>
          <w:szCs w:val="28"/>
          <w:lang w:val="es-CL"/>
        </w:rPr>
        <w:t xml:space="preserve">Conjuntamente hemos implementado mejoras al </w:t>
      </w:r>
      <w:r w:rsidRPr="00CF70C7">
        <w:rPr>
          <w:rFonts w:asciiTheme="minorHAnsi" w:hAnsiTheme="minorHAnsi"/>
          <w:b/>
          <w:sz w:val="28"/>
          <w:szCs w:val="28"/>
          <w:lang w:val="es-CL"/>
        </w:rPr>
        <w:t>Sistema Nacional de Mediación Familiar</w:t>
      </w:r>
      <w:r w:rsidRPr="00CF70C7">
        <w:rPr>
          <w:rFonts w:asciiTheme="minorHAnsi" w:hAnsiTheme="minorHAnsi"/>
          <w:sz w:val="28"/>
          <w:szCs w:val="28"/>
          <w:lang w:val="es-CL"/>
        </w:rPr>
        <w:t>, a través de la nueva modalidad de contr</w:t>
      </w:r>
      <w:r w:rsidR="00F818C1" w:rsidRPr="00CF70C7">
        <w:rPr>
          <w:rFonts w:asciiTheme="minorHAnsi" w:hAnsiTheme="minorHAnsi"/>
          <w:sz w:val="28"/>
          <w:szCs w:val="28"/>
          <w:lang w:val="es-CL"/>
        </w:rPr>
        <w:t>atación. </w:t>
      </w:r>
      <w:r w:rsidRPr="00CF70C7">
        <w:rPr>
          <w:rFonts w:asciiTheme="minorHAnsi" w:hAnsiTheme="minorHAnsi"/>
          <w:sz w:val="28"/>
          <w:szCs w:val="28"/>
          <w:lang w:val="es-CL"/>
        </w:rPr>
        <w:t xml:space="preserve">De esta manera los mediadores podrán contar con el tiempo adecuado para enfocarse en el manejo del conflicto y en la búsqueda de una adecuada solución de cada caso en particular, mejorando la calidad del servicio </w:t>
      </w:r>
    </w:p>
    <w:p w:rsidR="009501DA" w:rsidRPr="00CF70C7" w:rsidRDefault="009501DA" w:rsidP="00F818C1">
      <w:pPr>
        <w:spacing w:before="240"/>
        <w:ind w:left="284"/>
        <w:jc w:val="both"/>
        <w:rPr>
          <w:rFonts w:asciiTheme="minorHAnsi" w:hAnsiTheme="minorHAnsi"/>
          <w:sz w:val="28"/>
          <w:szCs w:val="28"/>
          <w:lang w:val="es-CL"/>
        </w:rPr>
      </w:pPr>
      <w:r w:rsidRPr="00CF70C7">
        <w:rPr>
          <w:rFonts w:asciiTheme="minorHAnsi" w:hAnsiTheme="minorHAnsi"/>
          <w:sz w:val="28"/>
          <w:szCs w:val="28"/>
          <w:lang w:val="es-CL"/>
        </w:rPr>
        <w:lastRenderedPageBreak/>
        <w:t>En cuanto a resultados obtenidos durante este periodo, las causas</w:t>
      </w:r>
      <w:r w:rsidR="00D14C39" w:rsidRPr="00CF70C7">
        <w:rPr>
          <w:rFonts w:asciiTheme="minorHAnsi" w:hAnsiTheme="minorHAnsi"/>
          <w:sz w:val="28"/>
          <w:szCs w:val="28"/>
          <w:lang w:val="es-CL"/>
        </w:rPr>
        <w:t xml:space="preserve"> donde existieron sesiones conjuntas, tuvieron un</w:t>
      </w:r>
      <w:r w:rsidRPr="00CF70C7">
        <w:rPr>
          <w:rFonts w:asciiTheme="minorHAnsi" w:hAnsiTheme="minorHAnsi"/>
          <w:sz w:val="28"/>
          <w:szCs w:val="28"/>
          <w:lang w:val="es-CL"/>
        </w:rPr>
        <w:t xml:space="preserve"> nivel de acuerdo </w:t>
      </w:r>
      <w:r w:rsidR="007C009C" w:rsidRPr="00CF70C7">
        <w:rPr>
          <w:rFonts w:asciiTheme="minorHAnsi" w:hAnsiTheme="minorHAnsi"/>
          <w:sz w:val="28"/>
          <w:szCs w:val="28"/>
          <w:lang w:val="es-CL"/>
        </w:rPr>
        <w:t>de casi el 70</w:t>
      </w:r>
      <w:r w:rsidRPr="00CF70C7">
        <w:rPr>
          <w:rFonts w:asciiTheme="minorHAnsi" w:hAnsiTheme="minorHAnsi"/>
          <w:sz w:val="28"/>
          <w:szCs w:val="28"/>
          <w:lang w:val="es-CL"/>
        </w:rPr>
        <w:t xml:space="preserve"> por ciento.</w:t>
      </w:r>
    </w:p>
    <w:p w:rsidR="009501DA" w:rsidRPr="00CF70C7" w:rsidRDefault="009501DA" w:rsidP="00F818C1">
      <w:pPr>
        <w:spacing w:before="240"/>
        <w:ind w:left="284"/>
        <w:jc w:val="both"/>
        <w:rPr>
          <w:rFonts w:asciiTheme="minorHAnsi" w:hAnsiTheme="minorHAnsi"/>
          <w:sz w:val="28"/>
          <w:szCs w:val="28"/>
          <w:lang w:val="es-CL"/>
        </w:rPr>
      </w:pPr>
      <w:r w:rsidRPr="00CF70C7">
        <w:rPr>
          <w:rFonts w:asciiTheme="minorHAnsi" w:hAnsiTheme="minorHAnsi"/>
          <w:sz w:val="28"/>
          <w:szCs w:val="28"/>
          <w:lang w:val="es-CL"/>
        </w:rPr>
        <w:t>Asimismo, en el caso del territorio jurisdiccional de los Juzgados de Familia de Santiago, logramos acercar el servicio de mediación familiar a la ciudadanía, estableciendo nuevas oficinas de mediación en comunas con alta densidad poblacional, como es el caso de Recoleta, La Florida, Providencia, Estación Central y Maipú, además de centros de mediación de la ciudad de Santiago.</w:t>
      </w:r>
    </w:p>
    <w:p w:rsidR="009501DA" w:rsidRPr="00CF70C7" w:rsidRDefault="009501DA" w:rsidP="00E27540">
      <w:pPr>
        <w:jc w:val="both"/>
        <w:rPr>
          <w:rFonts w:asciiTheme="minorHAnsi" w:hAnsiTheme="minorHAnsi"/>
          <w:bCs/>
          <w:sz w:val="28"/>
          <w:szCs w:val="28"/>
          <w:lang w:val="es-CL"/>
        </w:rPr>
      </w:pPr>
    </w:p>
    <w:p w:rsidR="00901363" w:rsidRPr="00CF70C7" w:rsidRDefault="00F818C1" w:rsidP="00F818C1">
      <w:pPr>
        <w:pStyle w:val="Prrafodelista"/>
        <w:numPr>
          <w:ilvl w:val="0"/>
          <w:numId w:val="6"/>
        </w:numPr>
        <w:ind w:left="284" w:hanging="284"/>
        <w:jc w:val="both"/>
        <w:rPr>
          <w:rFonts w:asciiTheme="minorHAnsi" w:hAnsiTheme="minorHAnsi"/>
          <w:sz w:val="28"/>
          <w:szCs w:val="28"/>
          <w:lang w:val="es-ES"/>
        </w:rPr>
      </w:pPr>
      <w:r w:rsidRPr="00CF70C7">
        <w:rPr>
          <w:rFonts w:asciiTheme="minorHAnsi" w:hAnsiTheme="minorHAnsi"/>
          <w:sz w:val="28"/>
          <w:szCs w:val="28"/>
          <w:lang w:val="es-CL"/>
        </w:rPr>
        <w:t xml:space="preserve">También dentro del </w:t>
      </w:r>
      <w:r w:rsidR="00901363" w:rsidRPr="00CF70C7">
        <w:rPr>
          <w:rFonts w:asciiTheme="minorHAnsi" w:hAnsiTheme="minorHAnsi"/>
          <w:sz w:val="28"/>
          <w:szCs w:val="28"/>
          <w:lang w:val="es-CL"/>
        </w:rPr>
        <w:t>eje equidad</w:t>
      </w:r>
      <w:r w:rsidRPr="00CF70C7">
        <w:rPr>
          <w:rFonts w:asciiTheme="minorHAnsi" w:hAnsiTheme="minorHAnsi"/>
          <w:sz w:val="28"/>
          <w:szCs w:val="28"/>
          <w:lang w:val="es-CL"/>
        </w:rPr>
        <w:t xml:space="preserve"> y acceso a la Justicia</w:t>
      </w:r>
      <w:r w:rsidR="00D14C39" w:rsidRPr="00CF70C7">
        <w:rPr>
          <w:rFonts w:asciiTheme="minorHAnsi" w:hAnsiTheme="minorHAnsi"/>
          <w:sz w:val="28"/>
          <w:szCs w:val="28"/>
          <w:lang w:val="es-CL"/>
        </w:rPr>
        <w:t>, destaca el trabajo realizado por l</w:t>
      </w:r>
      <w:r w:rsidR="009501DA" w:rsidRPr="00CF70C7">
        <w:rPr>
          <w:rFonts w:asciiTheme="minorHAnsi" w:hAnsiTheme="minorHAnsi"/>
          <w:sz w:val="28"/>
          <w:szCs w:val="28"/>
          <w:lang w:val="es-CL"/>
        </w:rPr>
        <w:t xml:space="preserve">as </w:t>
      </w:r>
      <w:r w:rsidR="009501DA" w:rsidRPr="00CF70C7">
        <w:rPr>
          <w:rFonts w:asciiTheme="minorHAnsi" w:hAnsiTheme="minorHAnsi"/>
          <w:b/>
          <w:sz w:val="28"/>
          <w:szCs w:val="28"/>
          <w:lang w:val="es-CL"/>
        </w:rPr>
        <w:t>Corporaciones de Asistencia Judicial</w:t>
      </w:r>
      <w:r w:rsidRPr="00CF70C7">
        <w:rPr>
          <w:rFonts w:asciiTheme="minorHAnsi" w:hAnsiTheme="minorHAnsi"/>
          <w:sz w:val="28"/>
          <w:szCs w:val="28"/>
          <w:lang w:val="es-CL"/>
        </w:rPr>
        <w:t>:</w:t>
      </w:r>
    </w:p>
    <w:p w:rsidR="00F818C1" w:rsidRPr="00CF70C7" w:rsidRDefault="00F818C1" w:rsidP="00F818C1">
      <w:pPr>
        <w:pStyle w:val="Prrafodelista"/>
        <w:ind w:left="284"/>
        <w:jc w:val="both"/>
        <w:rPr>
          <w:rFonts w:asciiTheme="minorHAnsi" w:hAnsiTheme="minorHAnsi"/>
          <w:sz w:val="28"/>
          <w:szCs w:val="28"/>
          <w:lang w:val="es-ES"/>
        </w:rPr>
      </w:pPr>
    </w:p>
    <w:p w:rsidR="00901363" w:rsidRPr="00CF70C7" w:rsidRDefault="00901363" w:rsidP="00E2725B">
      <w:pPr>
        <w:pStyle w:val="Prrafodelista"/>
        <w:numPr>
          <w:ilvl w:val="0"/>
          <w:numId w:val="1"/>
        </w:numPr>
        <w:jc w:val="both"/>
        <w:rPr>
          <w:rFonts w:asciiTheme="minorHAnsi" w:hAnsiTheme="minorHAnsi"/>
          <w:sz w:val="28"/>
          <w:szCs w:val="28"/>
          <w:lang w:val="es-ES"/>
        </w:rPr>
      </w:pPr>
      <w:r w:rsidRPr="00CF70C7">
        <w:rPr>
          <w:rFonts w:asciiTheme="minorHAnsi" w:hAnsiTheme="minorHAnsi"/>
          <w:sz w:val="28"/>
          <w:szCs w:val="28"/>
          <w:lang w:val="es-CL"/>
        </w:rPr>
        <w:t xml:space="preserve">Se </w:t>
      </w:r>
      <w:r w:rsidR="009501DA" w:rsidRPr="00CF70C7">
        <w:rPr>
          <w:rFonts w:asciiTheme="minorHAnsi" w:hAnsiTheme="minorHAnsi"/>
          <w:sz w:val="28"/>
          <w:szCs w:val="28"/>
          <w:lang w:val="es-ES"/>
        </w:rPr>
        <w:t>atendieron a nivel nacional un tota</w:t>
      </w:r>
      <w:r w:rsidRPr="00CF70C7">
        <w:rPr>
          <w:rFonts w:asciiTheme="minorHAnsi" w:hAnsiTheme="minorHAnsi"/>
          <w:sz w:val="28"/>
          <w:szCs w:val="28"/>
          <w:lang w:val="es-ES"/>
        </w:rPr>
        <w:t xml:space="preserve">l de 624 mil </w:t>
      </w:r>
      <w:r w:rsidR="009501DA" w:rsidRPr="00CF70C7">
        <w:rPr>
          <w:rFonts w:asciiTheme="minorHAnsi" w:hAnsiTheme="minorHAnsi"/>
          <w:sz w:val="28"/>
          <w:szCs w:val="28"/>
          <w:lang w:val="es-ES"/>
        </w:rPr>
        <w:t xml:space="preserve">personas en la línea de orientación e información. </w:t>
      </w:r>
    </w:p>
    <w:p w:rsidR="009501DA" w:rsidRPr="00CF70C7" w:rsidRDefault="00901363" w:rsidP="00E2725B">
      <w:pPr>
        <w:pStyle w:val="Prrafodelista"/>
        <w:numPr>
          <w:ilvl w:val="0"/>
          <w:numId w:val="1"/>
        </w:numPr>
        <w:jc w:val="both"/>
        <w:rPr>
          <w:rFonts w:asciiTheme="minorHAnsi" w:hAnsiTheme="minorHAnsi"/>
          <w:sz w:val="28"/>
          <w:szCs w:val="28"/>
          <w:lang w:val="es-ES"/>
        </w:rPr>
      </w:pPr>
      <w:r w:rsidRPr="00CF70C7">
        <w:rPr>
          <w:rFonts w:asciiTheme="minorHAnsi" w:hAnsiTheme="minorHAnsi"/>
          <w:sz w:val="28"/>
          <w:szCs w:val="28"/>
          <w:lang w:val="es-ES"/>
        </w:rPr>
        <w:t>Se ingresaron 6 mil casos al sistema de resol</w:t>
      </w:r>
      <w:r w:rsidR="009501DA" w:rsidRPr="00CF70C7">
        <w:rPr>
          <w:rFonts w:asciiTheme="minorHAnsi" w:hAnsiTheme="minorHAnsi"/>
          <w:sz w:val="28"/>
          <w:szCs w:val="28"/>
          <w:lang w:val="es-ES"/>
        </w:rPr>
        <w:t>ución alternativa de conflictos</w:t>
      </w:r>
      <w:r w:rsidRPr="00CF70C7">
        <w:rPr>
          <w:rFonts w:asciiTheme="minorHAnsi" w:hAnsiTheme="minorHAnsi"/>
          <w:sz w:val="28"/>
          <w:szCs w:val="28"/>
          <w:lang w:val="es-ES"/>
        </w:rPr>
        <w:t>.</w:t>
      </w:r>
    </w:p>
    <w:p w:rsidR="009501DA" w:rsidRPr="00CF70C7" w:rsidRDefault="00901363" w:rsidP="00E2725B">
      <w:pPr>
        <w:pStyle w:val="Prrafodelista"/>
        <w:numPr>
          <w:ilvl w:val="0"/>
          <w:numId w:val="1"/>
        </w:numPr>
        <w:jc w:val="both"/>
        <w:rPr>
          <w:rFonts w:asciiTheme="minorHAnsi" w:hAnsiTheme="minorHAnsi"/>
          <w:sz w:val="28"/>
          <w:szCs w:val="28"/>
          <w:lang w:val="es-ES"/>
        </w:rPr>
      </w:pPr>
      <w:r w:rsidRPr="00CF70C7">
        <w:rPr>
          <w:rFonts w:asciiTheme="minorHAnsi" w:hAnsiTheme="minorHAnsi"/>
          <w:sz w:val="28"/>
          <w:szCs w:val="28"/>
          <w:lang w:val="es-ES"/>
        </w:rPr>
        <w:t>Se otorgó patrocinio judicial a 142 mil personas.</w:t>
      </w:r>
    </w:p>
    <w:p w:rsidR="009501DA" w:rsidRPr="00CF70C7" w:rsidRDefault="00901363" w:rsidP="00E2725B">
      <w:pPr>
        <w:pStyle w:val="Prrafodelista"/>
        <w:numPr>
          <w:ilvl w:val="0"/>
          <w:numId w:val="1"/>
        </w:numPr>
        <w:jc w:val="both"/>
        <w:rPr>
          <w:rFonts w:asciiTheme="minorHAnsi" w:hAnsiTheme="minorHAnsi"/>
          <w:sz w:val="28"/>
          <w:szCs w:val="28"/>
          <w:lang w:val="es-ES"/>
        </w:rPr>
      </w:pPr>
      <w:r w:rsidRPr="00CF70C7">
        <w:rPr>
          <w:rFonts w:asciiTheme="minorHAnsi" w:hAnsiTheme="minorHAnsi"/>
          <w:sz w:val="28"/>
          <w:szCs w:val="28"/>
          <w:lang w:val="es-ES"/>
        </w:rPr>
        <w:t xml:space="preserve">Se obtuvo un 78% de resultado favorable para </w:t>
      </w:r>
      <w:r w:rsidR="009501DA" w:rsidRPr="00CF70C7">
        <w:rPr>
          <w:rFonts w:asciiTheme="minorHAnsi" w:hAnsiTheme="minorHAnsi"/>
          <w:sz w:val="28"/>
          <w:szCs w:val="28"/>
          <w:lang w:val="es-ES"/>
        </w:rPr>
        <w:t>la</w:t>
      </w:r>
      <w:r w:rsidRPr="00CF70C7">
        <w:rPr>
          <w:rFonts w:asciiTheme="minorHAnsi" w:hAnsiTheme="minorHAnsi"/>
          <w:sz w:val="28"/>
          <w:szCs w:val="28"/>
          <w:lang w:val="es-ES"/>
        </w:rPr>
        <w:t>s</w:t>
      </w:r>
      <w:r w:rsidR="009501DA" w:rsidRPr="00CF70C7">
        <w:rPr>
          <w:rFonts w:asciiTheme="minorHAnsi" w:hAnsiTheme="minorHAnsi"/>
          <w:sz w:val="28"/>
          <w:szCs w:val="28"/>
          <w:lang w:val="es-ES"/>
        </w:rPr>
        <w:t xml:space="preserve"> personas representadas ante los Tribunales de Justicia, sea esto mediante la obtención de una sen</w:t>
      </w:r>
      <w:r w:rsidR="002D41A9" w:rsidRPr="00CF70C7">
        <w:rPr>
          <w:rFonts w:asciiTheme="minorHAnsi" w:hAnsiTheme="minorHAnsi"/>
          <w:sz w:val="28"/>
          <w:szCs w:val="28"/>
          <w:lang w:val="es-ES"/>
        </w:rPr>
        <w:t>tencia favorable y/o avenimiento</w:t>
      </w:r>
      <w:r w:rsidR="009501DA" w:rsidRPr="00CF70C7">
        <w:rPr>
          <w:rFonts w:asciiTheme="minorHAnsi" w:hAnsiTheme="minorHAnsi"/>
          <w:sz w:val="28"/>
          <w:szCs w:val="28"/>
          <w:lang w:val="es-ES"/>
        </w:rPr>
        <w:t>.</w:t>
      </w:r>
    </w:p>
    <w:p w:rsidR="00282A92" w:rsidRPr="00CF70C7" w:rsidRDefault="00282A92" w:rsidP="00E27540">
      <w:pPr>
        <w:jc w:val="both"/>
        <w:rPr>
          <w:rFonts w:asciiTheme="minorHAnsi" w:hAnsiTheme="minorHAnsi"/>
          <w:bCs/>
          <w:sz w:val="28"/>
          <w:szCs w:val="28"/>
          <w:lang w:val="es-CL"/>
        </w:rPr>
      </w:pPr>
    </w:p>
    <w:p w:rsidR="00322CE1" w:rsidRPr="00CF70C7" w:rsidRDefault="00322CE1" w:rsidP="00322CE1">
      <w:pPr>
        <w:jc w:val="both"/>
        <w:rPr>
          <w:rFonts w:asciiTheme="minorHAnsi" w:hAnsiTheme="minorHAnsi"/>
          <w:b/>
          <w:bCs/>
          <w:sz w:val="28"/>
          <w:szCs w:val="28"/>
          <w:lang w:val="es-CL"/>
        </w:rPr>
      </w:pPr>
      <w:r w:rsidRPr="00CF70C7">
        <w:rPr>
          <w:rFonts w:asciiTheme="minorHAnsi" w:hAnsiTheme="minorHAnsi"/>
          <w:b/>
          <w:bCs/>
          <w:sz w:val="28"/>
          <w:szCs w:val="28"/>
          <w:lang w:val="es-CL"/>
        </w:rPr>
        <w:t>Segundo Eje: Fortalecimiento y modernización institucional</w:t>
      </w:r>
    </w:p>
    <w:p w:rsidR="009501DA" w:rsidRPr="00CF70C7" w:rsidRDefault="009501DA" w:rsidP="00E27540">
      <w:pPr>
        <w:jc w:val="both"/>
        <w:rPr>
          <w:rFonts w:asciiTheme="minorHAnsi" w:hAnsiTheme="minorHAnsi"/>
          <w:bCs/>
          <w:sz w:val="28"/>
          <w:szCs w:val="28"/>
          <w:lang w:val="es-CL"/>
        </w:rPr>
      </w:pPr>
    </w:p>
    <w:p w:rsidR="00322CE1" w:rsidRPr="00CF70C7" w:rsidRDefault="00760981" w:rsidP="00322CE1">
      <w:pPr>
        <w:jc w:val="both"/>
        <w:rPr>
          <w:rFonts w:asciiTheme="minorHAnsi" w:hAnsiTheme="minorHAnsi"/>
          <w:sz w:val="28"/>
          <w:szCs w:val="28"/>
          <w:lang w:val="es-CL"/>
        </w:rPr>
      </w:pPr>
      <w:r w:rsidRPr="00CF70C7">
        <w:rPr>
          <w:rFonts w:asciiTheme="minorHAnsi" w:hAnsiTheme="minorHAnsi"/>
          <w:sz w:val="28"/>
          <w:szCs w:val="28"/>
          <w:lang w:val="es-CL"/>
        </w:rPr>
        <w:t>En materia de fortalecimiento y modernización institucional, e</w:t>
      </w:r>
      <w:r w:rsidR="00322CE1" w:rsidRPr="00CF70C7">
        <w:rPr>
          <w:rFonts w:asciiTheme="minorHAnsi" w:hAnsiTheme="minorHAnsi"/>
          <w:sz w:val="28"/>
          <w:szCs w:val="28"/>
          <w:lang w:val="es-CL"/>
        </w:rPr>
        <w:t xml:space="preserve">l Ministerio de Justicia se hace cargo de la necesidad de avanzar con decisión en el mejoramiento de la </w:t>
      </w:r>
      <w:r w:rsidR="00322CE1" w:rsidRPr="00CF70C7">
        <w:rPr>
          <w:rFonts w:asciiTheme="minorHAnsi" w:hAnsiTheme="minorHAnsi"/>
          <w:b/>
          <w:sz w:val="28"/>
          <w:szCs w:val="28"/>
          <w:lang w:val="es-CL"/>
        </w:rPr>
        <w:t>gestión y prestación de servicios de sus entes dependientes y relacionados</w:t>
      </w:r>
      <w:r w:rsidR="00322CE1" w:rsidRPr="00CF70C7">
        <w:rPr>
          <w:rFonts w:asciiTheme="minorHAnsi" w:hAnsiTheme="minorHAnsi"/>
          <w:sz w:val="28"/>
          <w:szCs w:val="28"/>
          <w:lang w:val="es-CL"/>
        </w:rPr>
        <w:t>.</w:t>
      </w:r>
    </w:p>
    <w:p w:rsidR="00322CE1" w:rsidRPr="00CF70C7" w:rsidRDefault="00322CE1" w:rsidP="00322CE1">
      <w:pPr>
        <w:jc w:val="both"/>
        <w:rPr>
          <w:rFonts w:asciiTheme="minorHAnsi" w:hAnsiTheme="minorHAnsi"/>
          <w:sz w:val="28"/>
          <w:szCs w:val="28"/>
          <w:lang w:val="es-CL"/>
        </w:rPr>
      </w:pPr>
    </w:p>
    <w:p w:rsidR="00F818C1" w:rsidRPr="00CF70C7" w:rsidRDefault="00322CE1" w:rsidP="00E76C14">
      <w:pPr>
        <w:pStyle w:val="Prrafodelista"/>
        <w:numPr>
          <w:ilvl w:val="0"/>
          <w:numId w:val="7"/>
        </w:numPr>
        <w:ind w:left="284" w:hanging="284"/>
        <w:jc w:val="both"/>
        <w:rPr>
          <w:rFonts w:asciiTheme="minorHAnsi" w:hAnsiTheme="minorHAnsi"/>
          <w:sz w:val="28"/>
          <w:szCs w:val="28"/>
          <w:lang w:val="es-ES"/>
        </w:rPr>
      </w:pPr>
      <w:r w:rsidRPr="00CF70C7">
        <w:rPr>
          <w:rFonts w:asciiTheme="minorHAnsi" w:hAnsiTheme="minorHAnsi"/>
          <w:sz w:val="28"/>
          <w:szCs w:val="28"/>
          <w:lang w:val="es-CL"/>
        </w:rPr>
        <w:t>Es así como en el Registro Civil e Identificación</w:t>
      </w:r>
      <w:r w:rsidRPr="00CF70C7">
        <w:rPr>
          <w:rFonts w:asciiTheme="minorHAnsi" w:hAnsiTheme="minorHAnsi"/>
          <w:b/>
          <w:sz w:val="28"/>
          <w:szCs w:val="28"/>
          <w:lang w:val="es-CL"/>
        </w:rPr>
        <w:t>,</w:t>
      </w:r>
      <w:r w:rsidRPr="00CF70C7">
        <w:rPr>
          <w:rFonts w:asciiTheme="minorHAnsi" w:hAnsiTheme="minorHAnsi"/>
          <w:sz w:val="28"/>
          <w:szCs w:val="28"/>
          <w:lang w:val="es-CL"/>
        </w:rPr>
        <w:t xml:space="preserve"> </w:t>
      </w:r>
      <w:r w:rsidR="00033299" w:rsidRPr="00CF70C7">
        <w:rPr>
          <w:rFonts w:asciiTheme="minorHAnsi" w:hAnsiTheme="minorHAnsi"/>
          <w:sz w:val="28"/>
          <w:szCs w:val="28"/>
          <w:lang w:val="es-CL"/>
        </w:rPr>
        <w:t>se incorpora la nueva tarea de llevar a cabo las Uniones Civiles</w:t>
      </w:r>
      <w:r w:rsidR="001C7461" w:rsidRPr="00CF70C7">
        <w:rPr>
          <w:rFonts w:asciiTheme="minorHAnsi" w:hAnsiTheme="minorHAnsi"/>
          <w:sz w:val="28"/>
          <w:szCs w:val="28"/>
          <w:lang w:val="es-CL"/>
        </w:rPr>
        <w:t xml:space="preserve">. Hasta la fecha </w:t>
      </w:r>
      <w:r w:rsidR="005E13C1" w:rsidRPr="00CF70C7">
        <w:rPr>
          <w:rFonts w:asciiTheme="minorHAnsi" w:hAnsiTheme="minorHAnsi"/>
          <w:sz w:val="28"/>
          <w:szCs w:val="28"/>
          <w:lang w:val="es-CL"/>
        </w:rPr>
        <w:t xml:space="preserve">el Registro Civil </w:t>
      </w:r>
      <w:r w:rsidR="001F423A" w:rsidRPr="00CF70C7">
        <w:rPr>
          <w:rFonts w:asciiTheme="minorHAnsi" w:hAnsiTheme="minorHAnsi"/>
          <w:sz w:val="28"/>
          <w:szCs w:val="28"/>
          <w:lang w:val="es-CL"/>
        </w:rPr>
        <w:t>ha celebrado</w:t>
      </w:r>
      <w:r w:rsidR="001C7461" w:rsidRPr="00CF70C7">
        <w:rPr>
          <w:rFonts w:asciiTheme="minorHAnsi" w:hAnsiTheme="minorHAnsi"/>
          <w:sz w:val="28"/>
          <w:szCs w:val="28"/>
          <w:lang w:val="es-CL"/>
        </w:rPr>
        <w:t xml:space="preserve"> casi 5 </w:t>
      </w:r>
      <w:proofErr w:type="gramStart"/>
      <w:r w:rsidR="001C7461" w:rsidRPr="00CF70C7">
        <w:rPr>
          <w:rFonts w:asciiTheme="minorHAnsi" w:hAnsiTheme="minorHAnsi"/>
          <w:sz w:val="28"/>
          <w:szCs w:val="28"/>
          <w:lang w:val="es-CL"/>
        </w:rPr>
        <w:t xml:space="preserve">mil </w:t>
      </w:r>
      <w:r w:rsidR="001F423A" w:rsidRPr="00CF70C7">
        <w:rPr>
          <w:rFonts w:asciiTheme="minorHAnsi" w:hAnsiTheme="minorHAnsi"/>
          <w:sz w:val="28"/>
          <w:szCs w:val="28"/>
          <w:lang w:val="es-CL"/>
        </w:rPr>
        <w:t xml:space="preserve"> Acuerdos</w:t>
      </w:r>
      <w:proofErr w:type="gramEnd"/>
      <w:r w:rsidR="001F423A" w:rsidRPr="00CF70C7">
        <w:rPr>
          <w:rFonts w:asciiTheme="minorHAnsi" w:hAnsiTheme="minorHAnsi"/>
          <w:sz w:val="28"/>
          <w:szCs w:val="28"/>
          <w:lang w:val="es-CL"/>
        </w:rPr>
        <w:t xml:space="preserve"> de Unión Civil en el </w:t>
      </w:r>
      <w:r w:rsidR="001C7461" w:rsidRPr="00CF70C7">
        <w:rPr>
          <w:rFonts w:asciiTheme="minorHAnsi" w:hAnsiTheme="minorHAnsi"/>
          <w:sz w:val="28"/>
          <w:szCs w:val="28"/>
          <w:lang w:val="es-ES"/>
        </w:rPr>
        <w:t>país. El 73 por ciento se trata de personas de parejas heterosexuales y u</w:t>
      </w:r>
      <w:r w:rsidR="00F818C1" w:rsidRPr="00CF70C7">
        <w:rPr>
          <w:rFonts w:asciiTheme="minorHAnsi" w:hAnsiTheme="minorHAnsi"/>
          <w:sz w:val="28"/>
          <w:szCs w:val="28"/>
          <w:lang w:val="es-ES"/>
        </w:rPr>
        <w:t>n 27 por ciento del mismo sexo.</w:t>
      </w:r>
    </w:p>
    <w:p w:rsidR="00E76C14" w:rsidRPr="00CF70C7" w:rsidRDefault="00E76C14" w:rsidP="001F423A">
      <w:pPr>
        <w:jc w:val="both"/>
        <w:rPr>
          <w:rFonts w:asciiTheme="minorHAnsi" w:hAnsiTheme="minorHAnsi"/>
          <w:sz w:val="28"/>
          <w:szCs w:val="28"/>
          <w:lang w:val="es-ES"/>
        </w:rPr>
      </w:pPr>
    </w:p>
    <w:p w:rsidR="00E76C14" w:rsidRPr="00CF70C7" w:rsidRDefault="00E76C14" w:rsidP="001F423A">
      <w:pPr>
        <w:jc w:val="both"/>
        <w:rPr>
          <w:rFonts w:asciiTheme="minorHAnsi" w:hAnsiTheme="minorHAnsi"/>
          <w:sz w:val="28"/>
          <w:szCs w:val="28"/>
          <w:lang w:val="es-ES"/>
        </w:rPr>
      </w:pPr>
      <w:r w:rsidRPr="00CF70C7">
        <w:rPr>
          <w:rFonts w:asciiTheme="minorHAnsi" w:hAnsiTheme="minorHAnsi"/>
          <w:sz w:val="28"/>
          <w:szCs w:val="28"/>
          <w:lang w:val="es-ES"/>
        </w:rPr>
        <w:t>Del total de Uniones Civiles destacan las siguientes regiones:</w:t>
      </w:r>
    </w:p>
    <w:p w:rsidR="00F818C1" w:rsidRPr="00CF70C7" w:rsidRDefault="00F818C1" w:rsidP="00E76C14">
      <w:pPr>
        <w:pStyle w:val="Prrafodelista"/>
        <w:numPr>
          <w:ilvl w:val="0"/>
          <w:numId w:val="1"/>
        </w:numPr>
        <w:jc w:val="both"/>
        <w:rPr>
          <w:rFonts w:asciiTheme="minorHAnsi" w:hAnsiTheme="minorHAnsi"/>
          <w:sz w:val="28"/>
          <w:szCs w:val="28"/>
          <w:lang w:val="es-ES"/>
        </w:rPr>
      </w:pPr>
      <w:r w:rsidRPr="00CF70C7">
        <w:rPr>
          <w:rFonts w:asciiTheme="minorHAnsi" w:hAnsiTheme="minorHAnsi"/>
          <w:sz w:val="28"/>
          <w:szCs w:val="28"/>
          <w:lang w:val="es-ES"/>
        </w:rPr>
        <w:t>Región Metropolitana</w:t>
      </w:r>
      <w:r w:rsidR="00E76C14" w:rsidRPr="00CF70C7">
        <w:rPr>
          <w:rFonts w:asciiTheme="minorHAnsi" w:hAnsiTheme="minorHAnsi"/>
          <w:sz w:val="28"/>
          <w:szCs w:val="28"/>
          <w:lang w:val="es-ES"/>
        </w:rPr>
        <w:t>: 37%</w:t>
      </w:r>
    </w:p>
    <w:p w:rsidR="00E76C14" w:rsidRPr="00CF70C7" w:rsidRDefault="00E76C14" w:rsidP="00E76C14">
      <w:pPr>
        <w:pStyle w:val="Prrafodelista"/>
        <w:numPr>
          <w:ilvl w:val="0"/>
          <w:numId w:val="1"/>
        </w:numPr>
        <w:jc w:val="both"/>
        <w:rPr>
          <w:rFonts w:asciiTheme="minorHAnsi" w:hAnsiTheme="minorHAnsi"/>
          <w:sz w:val="28"/>
          <w:szCs w:val="28"/>
          <w:lang w:val="es-ES"/>
        </w:rPr>
      </w:pPr>
      <w:r w:rsidRPr="00CF70C7">
        <w:rPr>
          <w:rFonts w:asciiTheme="minorHAnsi" w:hAnsiTheme="minorHAnsi"/>
          <w:sz w:val="28"/>
          <w:szCs w:val="28"/>
          <w:lang w:val="es-ES"/>
        </w:rPr>
        <w:t>Región de Antofagasta, de Valparaíso y Biobío con un 7% cada una de ellas.</w:t>
      </w:r>
    </w:p>
    <w:p w:rsidR="00E76C14" w:rsidRPr="00CF70C7" w:rsidRDefault="00E76C14" w:rsidP="001F423A">
      <w:pPr>
        <w:jc w:val="both"/>
        <w:rPr>
          <w:rFonts w:asciiTheme="minorHAnsi" w:hAnsiTheme="minorHAnsi"/>
          <w:sz w:val="28"/>
          <w:szCs w:val="28"/>
          <w:lang w:val="es-ES"/>
        </w:rPr>
      </w:pPr>
    </w:p>
    <w:p w:rsidR="001F423A" w:rsidRPr="00CF70C7" w:rsidRDefault="00E76C14" w:rsidP="001F423A">
      <w:pPr>
        <w:jc w:val="both"/>
        <w:rPr>
          <w:rFonts w:asciiTheme="minorHAnsi" w:hAnsiTheme="minorHAnsi"/>
          <w:sz w:val="28"/>
          <w:szCs w:val="28"/>
          <w:lang w:val="es-ES"/>
        </w:rPr>
      </w:pPr>
      <w:r w:rsidRPr="00CF70C7">
        <w:rPr>
          <w:rFonts w:asciiTheme="minorHAnsi" w:hAnsiTheme="minorHAnsi"/>
          <w:sz w:val="28"/>
          <w:szCs w:val="28"/>
          <w:lang w:val="es-ES"/>
        </w:rPr>
        <w:t>Cabe mencionar que este tipo de contrato permite</w:t>
      </w:r>
      <w:r w:rsidR="001C7461" w:rsidRPr="00CF70C7">
        <w:rPr>
          <w:rFonts w:asciiTheme="minorHAnsi" w:hAnsiTheme="minorHAnsi"/>
          <w:sz w:val="28"/>
          <w:szCs w:val="28"/>
          <w:lang w:val="es-ES"/>
        </w:rPr>
        <w:t xml:space="preserve"> regular los efectos jurídicos derivados de su vida afectiva en común, de carácter estable y permanente.</w:t>
      </w:r>
    </w:p>
    <w:p w:rsidR="001C7461" w:rsidRPr="00CF70C7" w:rsidRDefault="001C7461" w:rsidP="00194D2B">
      <w:pPr>
        <w:jc w:val="both"/>
        <w:rPr>
          <w:rFonts w:asciiTheme="minorHAnsi" w:hAnsiTheme="minorHAnsi"/>
          <w:sz w:val="28"/>
          <w:szCs w:val="28"/>
          <w:lang w:val="es-ES"/>
        </w:rPr>
      </w:pPr>
    </w:p>
    <w:p w:rsidR="00E76C14" w:rsidRPr="00CF70C7" w:rsidRDefault="00E76C14" w:rsidP="00194D2B">
      <w:pPr>
        <w:jc w:val="both"/>
        <w:rPr>
          <w:rFonts w:asciiTheme="minorHAnsi" w:hAnsiTheme="minorHAnsi"/>
          <w:sz w:val="28"/>
          <w:szCs w:val="28"/>
          <w:lang w:val="es-ES"/>
        </w:rPr>
      </w:pPr>
      <w:r w:rsidRPr="00CF70C7">
        <w:rPr>
          <w:rFonts w:asciiTheme="minorHAnsi" w:hAnsiTheme="minorHAnsi"/>
          <w:sz w:val="28"/>
          <w:szCs w:val="28"/>
          <w:lang w:val="es-ES"/>
        </w:rPr>
        <w:t>Conjuntamente, presentamos una nueva credencial de discapacidad, la cual posee un código de verificación que permite corroborar la información en línea. Los documentos se presentan en formatos más seguros y funcionales, incluyendo tecnologías que entregan la mayor comodidad para el usuario. Este producto, tiene una demanda anual superior a los 23 mil documentos.</w:t>
      </w:r>
    </w:p>
    <w:p w:rsidR="00E76C14" w:rsidRPr="00CF70C7" w:rsidRDefault="00E76C14" w:rsidP="00194D2B">
      <w:pPr>
        <w:jc w:val="both"/>
        <w:rPr>
          <w:rFonts w:asciiTheme="minorHAnsi" w:hAnsiTheme="minorHAnsi"/>
          <w:sz w:val="28"/>
          <w:szCs w:val="28"/>
          <w:lang w:val="es-ES"/>
        </w:rPr>
      </w:pPr>
    </w:p>
    <w:p w:rsidR="00194D2B" w:rsidRPr="00CF70C7" w:rsidRDefault="00194D2B" w:rsidP="00194D2B">
      <w:pPr>
        <w:jc w:val="both"/>
        <w:rPr>
          <w:rFonts w:asciiTheme="minorHAnsi" w:hAnsiTheme="minorHAnsi"/>
          <w:sz w:val="28"/>
          <w:szCs w:val="28"/>
          <w:lang w:val="es-ES"/>
        </w:rPr>
      </w:pPr>
      <w:r w:rsidRPr="00CF70C7">
        <w:rPr>
          <w:rFonts w:asciiTheme="minorHAnsi" w:hAnsiTheme="minorHAnsi"/>
          <w:sz w:val="28"/>
          <w:szCs w:val="28"/>
          <w:lang w:val="es-ES"/>
        </w:rPr>
        <w:t>Además el 8 de junio de 2015 presentamos el nuevo padrón vehicular</w:t>
      </w:r>
      <w:r w:rsidR="001C7461" w:rsidRPr="00CF70C7">
        <w:rPr>
          <w:rFonts w:asciiTheme="minorHAnsi" w:hAnsiTheme="minorHAnsi"/>
          <w:sz w:val="28"/>
          <w:szCs w:val="28"/>
          <w:lang w:val="es-ES"/>
        </w:rPr>
        <w:t>,</w:t>
      </w:r>
      <w:r w:rsidRPr="00CF70C7">
        <w:rPr>
          <w:rFonts w:asciiTheme="minorHAnsi" w:hAnsiTheme="minorHAnsi"/>
          <w:sz w:val="28"/>
          <w:szCs w:val="28"/>
          <w:lang w:val="es-ES"/>
        </w:rPr>
        <w:t xml:space="preserve"> posee </w:t>
      </w:r>
      <w:r w:rsidR="00E76C14" w:rsidRPr="00CF70C7">
        <w:rPr>
          <w:rFonts w:asciiTheme="minorHAnsi" w:hAnsiTheme="minorHAnsi"/>
          <w:sz w:val="28"/>
          <w:szCs w:val="28"/>
          <w:lang w:val="es-ES"/>
        </w:rPr>
        <w:t>m</w:t>
      </w:r>
      <w:r w:rsidRPr="00CF70C7">
        <w:rPr>
          <w:rFonts w:asciiTheme="minorHAnsi" w:hAnsiTheme="minorHAnsi"/>
          <w:sz w:val="28"/>
          <w:szCs w:val="28"/>
          <w:lang w:val="es-ES"/>
        </w:rPr>
        <w:t>ayores tecnologías con el fin de evitar falsificaciones y también, cuenta con un código QR y un folio de verificación, con el fin de comprobar la autenticidad del documento y eliminar la duplicación de padrones.</w:t>
      </w:r>
    </w:p>
    <w:p w:rsidR="00194D2B" w:rsidRPr="00CF70C7" w:rsidRDefault="00194D2B" w:rsidP="00194D2B">
      <w:pPr>
        <w:jc w:val="both"/>
        <w:rPr>
          <w:rFonts w:asciiTheme="minorHAnsi" w:hAnsiTheme="minorHAnsi"/>
          <w:sz w:val="28"/>
          <w:szCs w:val="28"/>
          <w:lang w:val="es-ES"/>
        </w:rPr>
      </w:pPr>
    </w:p>
    <w:p w:rsidR="005E13C1" w:rsidRPr="00CF70C7" w:rsidRDefault="005E13C1" w:rsidP="005E13C1">
      <w:pPr>
        <w:jc w:val="both"/>
        <w:rPr>
          <w:rFonts w:asciiTheme="minorHAnsi" w:hAnsiTheme="minorHAnsi"/>
          <w:sz w:val="28"/>
          <w:szCs w:val="28"/>
          <w:lang w:val="es-ES"/>
        </w:rPr>
      </w:pPr>
      <w:r w:rsidRPr="00CF70C7">
        <w:rPr>
          <w:rFonts w:asciiTheme="minorHAnsi" w:hAnsiTheme="minorHAnsi"/>
          <w:sz w:val="28"/>
          <w:szCs w:val="28"/>
          <w:lang w:val="es-ES"/>
        </w:rPr>
        <w:t xml:space="preserve">Conjuntamente, este Servicio dispuso de sus equipos de atención en terreno </w:t>
      </w:r>
      <w:r w:rsidR="001C7461" w:rsidRPr="00CF70C7">
        <w:rPr>
          <w:rFonts w:asciiTheme="minorHAnsi" w:hAnsiTheme="minorHAnsi"/>
          <w:sz w:val="28"/>
          <w:szCs w:val="28"/>
          <w:lang w:val="es-ES"/>
        </w:rPr>
        <w:t>en las zonas</w:t>
      </w:r>
      <w:r w:rsidRPr="00CF70C7">
        <w:rPr>
          <w:rFonts w:asciiTheme="minorHAnsi" w:hAnsiTheme="minorHAnsi"/>
          <w:sz w:val="28"/>
          <w:szCs w:val="28"/>
          <w:lang w:val="es-ES"/>
        </w:rPr>
        <w:t xml:space="preserve"> afectadas por las catástrofes que sacudieron al país en el año 2015, a fin de que éstas pudieran solicitar su cédula de identidad en forma rápida y sin costo.</w:t>
      </w:r>
    </w:p>
    <w:p w:rsidR="005E13C1" w:rsidRPr="00CF70C7" w:rsidRDefault="005E13C1" w:rsidP="005E13C1">
      <w:pPr>
        <w:jc w:val="both"/>
        <w:rPr>
          <w:rFonts w:asciiTheme="minorHAnsi" w:hAnsiTheme="minorHAnsi"/>
          <w:sz w:val="28"/>
          <w:szCs w:val="28"/>
          <w:lang w:val="es-ES"/>
        </w:rPr>
      </w:pPr>
    </w:p>
    <w:p w:rsidR="00322CE1" w:rsidRPr="00CF70C7" w:rsidRDefault="00322CE1" w:rsidP="00E76C14">
      <w:pPr>
        <w:pStyle w:val="Prrafodelista"/>
        <w:numPr>
          <w:ilvl w:val="0"/>
          <w:numId w:val="7"/>
        </w:numPr>
        <w:ind w:left="284" w:hanging="284"/>
        <w:jc w:val="both"/>
        <w:rPr>
          <w:rFonts w:asciiTheme="minorHAnsi" w:hAnsiTheme="minorHAnsi"/>
          <w:sz w:val="28"/>
          <w:szCs w:val="28"/>
          <w:lang w:val="es-CL"/>
        </w:rPr>
      </w:pPr>
      <w:r w:rsidRPr="00CF70C7">
        <w:rPr>
          <w:rFonts w:asciiTheme="minorHAnsi" w:hAnsiTheme="minorHAnsi"/>
          <w:sz w:val="28"/>
          <w:szCs w:val="28"/>
          <w:lang w:val="es-CL"/>
        </w:rPr>
        <w:t>Por otra parte, en</w:t>
      </w:r>
      <w:r w:rsidRPr="00CF70C7">
        <w:rPr>
          <w:rFonts w:asciiTheme="minorHAnsi" w:hAnsiTheme="minorHAnsi"/>
          <w:b/>
          <w:sz w:val="28"/>
          <w:szCs w:val="28"/>
          <w:lang w:val="es-CL"/>
        </w:rPr>
        <w:t xml:space="preserve"> </w:t>
      </w:r>
      <w:r w:rsidRPr="00CF70C7">
        <w:rPr>
          <w:rFonts w:asciiTheme="minorHAnsi" w:hAnsiTheme="minorHAnsi"/>
          <w:sz w:val="28"/>
          <w:szCs w:val="28"/>
          <w:lang w:val="es-CL"/>
        </w:rPr>
        <w:t>Gendarmería de Chile se destacan los siguientes resultados:</w:t>
      </w:r>
    </w:p>
    <w:p w:rsidR="00194D2B" w:rsidRPr="00CF70C7" w:rsidRDefault="00194D2B" w:rsidP="00194D2B">
      <w:pPr>
        <w:jc w:val="both"/>
        <w:rPr>
          <w:rFonts w:asciiTheme="minorHAnsi" w:hAnsiTheme="minorHAnsi"/>
          <w:sz w:val="28"/>
          <w:szCs w:val="28"/>
          <w:lang w:val="es-CL"/>
        </w:rPr>
      </w:pPr>
    </w:p>
    <w:p w:rsidR="00990BEC" w:rsidRPr="00CF70C7" w:rsidRDefault="005E13C1" w:rsidP="00247450">
      <w:pPr>
        <w:jc w:val="both"/>
        <w:rPr>
          <w:rFonts w:asciiTheme="minorHAnsi" w:hAnsiTheme="minorHAnsi"/>
          <w:sz w:val="28"/>
          <w:szCs w:val="28"/>
          <w:lang w:val="es-CL"/>
        </w:rPr>
      </w:pPr>
      <w:r w:rsidRPr="00CF70C7">
        <w:rPr>
          <w:rFonts w:asciiTheme="minorHAnsi" w:hAnsiTheme="minorHAnsi"/>
          <w:sz w:val="28"/>
          <w:szCs w:val="28"/>
          <w:lang w:val="es-CL"/>
        </w:rPr>
        <w:t xml:space="preserve">En relación al </w:t>
      </w:r>
      <w:r w:rsidR="00247450" w:rsidRPr="00CF70C7">
        <w:rPr>
          <w:rFonts w:asciiTheme="minorHAnsi" w:hAnsiTheme="minorHAnsi"/>
          <w:sz w:val="28"/>
          <w:szCs w:val="28"/>
          <w:lang w:val="es-CL"/>
        </w:rPr>
        <w:t>Subsistema Cerrado</w:t>
      </w:r>
      <w:r w:rsidR="00990BEC" w:rsidRPr="00CF70C7">
        <w:rPr>
          <w:rFonts w:asciiTheme="minorHAnsi" w:hAnsiTheme="minorHAnsi"/>
          <w:sz w:val="28"/>
          <w:szCs w:val="28"/>
          <w:lang w:val="es-CL"/>
        </w:rPr>
        <w:t>:</w:t>
      </w:r>
    </w:p>
    <w:p w:rsidR="00247450" w:rsidRPr="00CF70C7" w:rsidRDefault="00990BEC" w:rsidP="00990BEC">
      <w:pPr>
        <w:pStyle w:val="Prrafodelista"/>
        <w:numPr>
          <w:ilvl w:val="0"/>
          <w:numId w:val="1"/>
        </w:numPr>
        <w:jc w:val="both"/>
        <w:rPr>
          <w:rFonts w:asciiTheme="minorHAnsi" w:hAnsiTheme="minorHAnsi"/>
          <w:sz w:val="28"/>
          <w:szCs w:val="28"/>
          <w:lang w:val="es-CL"/>
        </w:rPr>
      </w:pPr>
      <w:r w:rsidRPr="00CF70C7">
        <w:rPr>
          <w:rFonts w:asciiTheme="minorHAnsi" w:hAnsiTheme="minorHAnsi"/>
          <w:sz w:val="28"/>
          <w:szCs w:val="28"/>
          <w:lang w:val="es-CL"/>
        </w:rPr>
        <w:t>Du</w:t>
      </w:r>
      <w:r w:rsidR="00247450" w:rsidRPr="00CF70C7">
        <w:rPr>
          <w:rFonts w:asciiTheme="minorHAnsi" w:hAnsiTheme="minorHAnsi"/>
          <w:sz w:val="28"/>
          <w:szCs w:val="28"/>
          <w:lang w:val="es-CL"/>
        </w:rPr>
        <w:t>ra</w:t>
      </w:r>
      <w:r w:rsidRPr="00CF70C7">
        <w:rPr>
          <w:rFonts w:asciiTheme="minorHAnsi" w:hAnsiTheme="minorHAnsi"/>
          <w:sz w:val="28"/>
          <w:szCs w:val="28"/>
          <w:lang w:val="es-CL"/>
        </w:rPr>
        <w:t>nte el año 2015 un total de</w:t>
      </w:r>
      <w:r w:rsidR="001C7461" w:rsidRPr="00CF70C7">
        <w:rPr>
          <w:rFonts w:asciiTheme="minorHAnsi" w:hAnsiTheme="minorHAnsi"/>
          <w:sz w:val="28"/>
          <w:szCs w:val="28"/>
          <w:lang w:val="es-CL"/>
        </w:rPr>
        <w:t xml:space="preserve"> 1.</w:t>
      </w:r>
      <w:r w:rsidR="00247450" w:rsidRPr="00CF70C7">
        <w:rPr>
          <w:rFonts w:asciiTheme="minorHAnsi" w:hAnsiTheme="minorHAnsi"/>
          <w:sz w:val="28"/>
          <w:szCs w:val="28"/>
          <w:lang w:val="es-CL"/>
        </w:rPr>
        <w:t>650 personas accedieron al Programa de Reinserción Social que se ejecuta en convenio con el Ministerio d</w:t>
      </w:r>
      <w:r w:rsidRPr="00CF70C7">
        <w:rPr>
          <w:rFonts w:asciiTheme="minorHAnsi" w:hAnsiTheme="minorHAnsi"/>
          <w:sz w:val="28"/>
          <w:szCs w:val="28"/>
          <w:lang w:val="es-CL"/>
        </w:rPr>
        <w:t>el Interior y Seguridad Pública</w:t>
      </w:r>
      <w:r w:rsidR="00247450" w:rsidRPr="00CF70C7">
        <w:rPr>
          <w:rFonts w:asciiTheme="minorHAnsi" w:hAnsiTheme="minorHAnsi"/>
          <w:sz w:val="28"/>
          <w:szCs w:val="28"/>
          <w:lang w:val="es-CL"/>
        </w:rPr>
        <w:t xml:space="preserve">. </w:t>
      </w:r>
      <w:r w:rsidR="001C7461" w:rsidRPr="00CF70C7">
        <w:rPr>
          <w:rFonts w:asciiTheme="minorHAnsi" w:hAnsiTheme="minorHAnsi"/>
          <w:sz w:val="28"/>
          <w:szCs w:val="28"/>
          <w:lang w:val="es-CL"/>
        </w:rPr>
        <w:t xml:space="preserve">Este abarca </w:t>
      </w:r>
      <w:r w:rsidR="00247450" w:rsidRPr="00CF70C7">
        <w:rPr>
          <w:rFonts w:asciiTheme="minorHAnsi" w:hAnsiTheme="minorHAnsi"/>
          <w:sz w:val="28"/>
          <w:szCs w:val="28"/>
          <w:lang w:val="es-CL"/>
        </w:rPr>
        <w:t>los Centros Penitenciarios de Colina I y Colina II; Valparaíso, Arica, Talca, Temuco y Concepción.</w:t>
      </w:r>
    </w:p>
    <w:p w:rsidR="005E13C1" w:rsidRPr="00CF70C7" w:rsidRDefault="005E13C1" w:rsidP="00194D2B">
      <w:pPr>
        <w:jc w:val="both"/>
        <w:rPr>
          <w:rFonts w:asciiTheme="minorHAnsi" w:hAnsiTheme="minorHAnsi"/>
          <w:sz w:val="28"/>
          <w:szCs w:val="28"/>
          <w:lang w:val="es-CL"/>
        </w:rPr>
      </w:pPr>
    </w:p>
    <w:p w:rsidR="00CF70C7" w:rsidRPr="00CF70C7" w:rsidRDefault="00247450" w:rsidP="00194D2B">
      <w:pPr>
        <w:jc w:val="both"/>
        <w:rPr>
          <w:rFonts w:asciiTheme="minorHAnsi" w:hAnsiTheme="minorHAnsi"/>
          <w:sz w:val="28"/>
          <w:szCs w:val="28"/>
          <w:lang w:val="es-CL"/>
        </w:rPr>
      </w:pPr>
      <w:r w:rsidRPr="00CF70C7">
        <w:rPr>
          <w:rFonts w:asciiTheme="minorHAnsi" w:hAnsiTheme="minorHAnsi"/>
          <w:sz w:val="28"/>
          <w:szCs w:val="28"/>
          <w:lang w:val="es-CL"/>
        </w:rPr>
        <w:t xml:space="preserve">En cuanto Subsistema </w:t>
      </w:r>
      <w:proofErr w:type="spellStart"/>
      <w:r w:rsidRPr="00CF70C7">
        <w:rPr>
          <w:rFonts w:asciiTheme="minorHAnsi" w:hAnsiTheme="minorHAnsi"/>
          <w:sz w:val="28"/>
          <w:szCs w:val="28"/>
          <w:lang w:val="es-CL"/>
        </w:rPr>
        <w:t>Semiabierto</w:t>
      </w:r>
      <w:proofErr w:type="spellEnd"/>
      <w:r w:rsidR="00CF70C7" w:rsidRPr="00CF70C7">
        <w:rPr>
          <w:rFonts w:asciiTheme="minorHAnsi" w:hAnsiTheme="minorHAnsi"/>
          <w:sz w:val="28"/>
          <w:szCs w:val="28"/>
          <w:lang w:val="es-CL"/>
        </w:rPr>
        <w:t>:</w:t>
      </w:r>
    </w:p>
    <w:p w:rsidR="00CF70C7" w:rsidRPr="00CF70C7" w:rsidRDefault="00CF70C7" w:rsidP="00194D2B">
      <w:pPr>
        <w:jc w:val="both"/>
        <w:rPr>
          <w:rFonts w:asciiTheme="minorHAnsi" w:hAnsiTheme="minorHAnsi"/>
          <w:sz w:val="28"/>
          <w:szCs w:val="28"/>
          <w:lang w:val="es-CL"/>
        </w:rPr>
      </w:pPr>
    </w:p>
    <w:p w:rsidR="00322CE1" w:rsidRPr="00CF70C7" w:rsidRDefault="00CF70C7" w:rsidP="00CF70C7">
      <w:pPr>
        <w:pStyle w:val="Prrafodelista"/>
        <w:numPr>
          <w:ilvl w:val="0"/>
          <w:numId w:val="1"/>
        </w:numPr>
        <w:jc w:val="both"/>
        <w:rPr>
          <w:rFonts w:asciiTheme="minorHAnsi" w:hAnsiTheme="minorHAnsi"/>
          <w:sz w:val="28"/>
          <w:szCs w:val="28"/>
          <w:lang w:val="es-CL"/>
        </w:rPr>
      </w:pPr>
      <w:r w:rsidRPr="00CF70C7">
        <w:rPr>
          <w:rFonts w:asciiTheme="minorHAnsi" w:hAnsiTheme="minorHAnsi"/>
          <w:sz w:val="28"/>
          <w:szCs w:val="28"/>
          <w:lang w:val="es-CL"/>
        </w:rPr>
        <w:t>U</w:t>
      </w:r>
      <w:r w:rsidR="00322CE1" w:rsidRPr="00CF70C7">
        <w:rPr>
          <w:rFonts w:asciiTheme="minorHAnsi" w:hAnsiTheme="minorHAnsi"/>
          <w:sz w:val="28"/>
          <w:szCs w:val="28"/>
          <w:lang w:val="es-CL"/>
        </w:rPr>
        <w:t xml:space="preserve">n total de 28 Centros de Educación y Trabajo Cerrados estuvieron activos y en promedio un total de </w:t>
      </w:r>
      <w:r w:rsidR="001C7461" w:rsidRPr="00CF70C7">
        <w:rPr>
          <w:rFonts w:asciiTheme="minorHAnsi" w:hAnsiTheme="minorHAnsi"/>
          <w:sz w:val="28"/>
          <w:szCs w:val="28"/>
          <w:lang w:val="es-CL"/>
        </w:rPr>
        <w:t>1.</w:t>
      </w:r>
      <w:r w:rsidR="00322CE1" w:rsidRPr="00CF70C7">
        <w:rPr>
          <w:rFonts w:asciiTheme="minorHAnsi" w:hAnsiTheme="minorHAnsi"/>
          <w:sz w:val="28"/>
          <w:szCs w:val="28"/>
          <w:lang w:val="es-CL"/>
        </w:rPr>
        <w:t>270 internos accedieron a prestaciones de formación laboral o trabajo</w:t>
      </w:r>
      <w:r w:rsidR="00247450" w:rsidRPr="00CF70C7">
        <w:rPr>
          <w:rFonts w:asciiTheme="minorHAnsi" w:hAnsiTheme="minorHAnsi"/>
          <w:sz w:val="28"/>
          <w:szCs w:val="28"/>
          <w:lang w:val="es-CL"/>
        </w:rPr>
        <w:t>.</w:t>
      </w:r>
    </w:p>
    <w:p w:rsidR="00990BEC" w:rsidRPr="00CF70C7" w:rsidRDefault="00990BEC" w:rsidP="00194D2B">
      <w:pPr>
        <w:jc w:val="both"/>
        <w:rPr>
          <w:rFonts w:asciiTheme="minorHAnsi" w:hAnsiTheme="minorHAnsi"/>
          <w:sz w:val="28"/>
          <w:szCs w:val="28"/>
          <w:lang w:val="es-CL"/>
        </w:rPr>
      </w:pPr>
    </w:p>
    <w:p w:rsidR="00F6376C" w:rsidRPr="00CF70C7" w:rsidRDefault="00322CE1" w:rsidP="00322CE1">
      <w:pPr>
        <w:jc w:val="both"/>
        <w:rPr>
          <w:rFonts w:asciiTheme="minorHAnsi" w:hAnsiTheme="minorHAnsi"/>
          <w:sz w:val="28"/>
          <w:szCs w:val="28"/>
          <w:lang w:val="es-CL"/>
        </w:rPr>
      </w:pPr>
      <w:r w:rsidRPr="00CF70C7">
        <w:rPr>
          <w:rFonts w:asciiTheme="minorHAnsi" w:hAnsiTheme="minorHAnsi"/>
          <w:sz w:val="28"/>
          <w:szCs w:val="28"/>
          <w:lang w:val="es-CL"/>
        </w:rPr>
        <w:t>En relación a las iniciativas del Subsistema Abierto</w:t>
      </w:r>
      <w:r w:rsidR="00CF70C7" w:rsidRPr="00CF70C7">
        <w:rPr>
          <w:rFonts w:asciiTheme="minorHAnsi" w:hAnsiTheme="minorHAnsi"/>
          <w:sz w:val="28"/>
          <w:szCs w:val="28"/>
          <w:lang w:val="es-CL"/>
        </w:rPr>
        <w:t>:</w:t>
      </w:r>
    </w:p>
    <w:p w:rsidR="00CF70C7" w:rsidRPr="00CF70C7" w:rsidRDefault="00CF70C7" w:rsidP="00322CE1">
      <w:pPr>
        <w:jc w:val="both"/>
        <w:rPr>
          <w:rFonts w:asciiTheme="minorHAnsi" w:hAnsiTheme="minorHAnsi"/>
          <w:sz w:val="28"/>
          <w:szCs w:val="28"/>
          <w:lang w:val="es-CL"/>
        </w:rPr>
      </w:pPr>
    </w:p>
    <w:p w:rsidR="00CF70C7" w:rsidRPr="00CF70C7" w:rsidRDefault="00F6376C" w:rsidP="00E2725B">
      <w:pPr>
        <w:pStyle w:val="Prrafodelista"/>
        <w:numPr>
          <w:ilvl w:val="0"/>
          <w:numId w:val="1"/>
        </w:numPr>
        <w:jc w:val="both"/>
        <w:rPr>
          <w:rFonts w:asciiTheme="minorHAnsi" w:hAnsiTheme="minorHAnsi"/>
          <w:sz w:val="28"/>
          <w:szCs w:val="28"/>
          <w:lang w:val="es-CL"/>
        </w:rPr>
      </w:pPr>
      <w:r w:rsidRPr="00CF70C7">
        <w:rPr>
          <w:rFonts w:asciiTheme="minorHAnsi" w:hAnsiTheme="minorHAnsi"/>
          <w:sz w:val="28"/>
          <w:szCs w:val="28"/>
          <w:lang w:val="es-CL"/>
        </w:rPr>
        <w:t>S</w:t>
      </w:r>
      <w:r w:rsidR="00322CE1" w:rsidRPr="00CF70C7">
        <w:rPr>
          <w:rFonts w:asciiTheme="minorHAnsi" w:hAnsiTheme="minorHAnsi"/>
          <w:sz w:val="28"/>
          <w:szCs w:val="28"/>
          <w:lang w:val="es-CL"/>
        </w:rPr>
        <w:t xml:space="preserve">e intervinieron </w:t>
      </w:r>
      <w:r w:rsidRPr="00CF70C7">
        <w:rPr>
          <w:rFonts w:asciiTheme="minorHAnsi" w:hAnsiTheme="minorHAnsi"/>
          <w:sz w:val="28"/>
          <w:szCs w:val="28"/>
          <w:lang w:val="es-CL"/>
        </w:rPr>
        <w:t>un total de 56.0</w:t>
      </w:r>
      <w:r w:rsidR="00322CE1" w:rsidRPr="00CF70C7">
        <w:rPr>
          <w:rFonts w:asciiTheme="minorHAnsi" w:hAnsiTheme="minorHAnsi"/>
          <w:sz w:val="28"/>
          <w:szCs w:val="28"/>
          <w:lang w:val="es-CL"/>
        </w:rPr>
        <w:t xml:space="preserve">60 usuarios que cumplen penas sustitutivas. </w:t>
      </w:r>
    </w:p>
    <w:p w:rsidR="00CF70C7" w:rsidRPr="00CF70C7" w:rsidRDefault="00322CE1" w:rsidP="00E2725B">
      <w:pPr>
        <w:pStyle w:val="Prrafodelista"/>
        <w:numPr>
          <w:ilvl w:val="0"/>
          <w:numId w:val="1"/>
        </w:numPr>
        <w:jc w:val="both"/>
        <w:rPr>
          <w:rFonts w:asciiTheme="minorHAnsi" w:hAnsiTheme="minorHAnsi"/>
          <w:sz w:val="28"/>
          <w:szCs w:val="28"/>
          <w:lang w:val="es-CL"/>
        </w:rPr>
      </w:pPr>
      <w:r w:rsidRPr="00CF70C7">
        <w:rPr>
          <w:rFonts w:asciiTheme="minorHAnsi" w:hAnsiTheme="minorHAnsi"/>
          <w:sz w:val="28"/>
          <w:szCs w:val="28"/>
          <w:lang w:val="es-CL"/>
        </w:rPr>
        <w:t>E</w:t>
      </w:r>
      <w:r w:rsidR="001C7461" w:rsidRPr="00CF70C7">
        <w:rPr>
          <w:rFonts w:asciiTheme="minorHAnsi" w:hAnsiTheme="minorHAnsi"/>
          <w:sz w:val="28"/>
          <w:szCs w:val="28"/>
          <w:lang w:val="es-CL"/>
        </w:rPr>
        <w:t>l año 2015 finalizó con 3.</w:t>
      </w:r>
      <w:r w:rsidRPr="00CF70C7">
        <w:rPr>
          <w:rFonts w:asciiTheme="minorHAnsi" w:hAnsiTheme="minorHAnsi"/>
          <w:sz w:val="28"/>
          <w:szCs w:val="28"/>
          <w:lang w:val="es-CL"/>
        </w:rPr>
        <w:t>042 condenados a reclusión parcial bajo control telemático</w:t>
      </w:r>
      <w:r w:rsidR="00CF70C7" w:rsidRPr="00CF70C7">
        <w:rPr>
          <w:rFonts w:asciiTheme="minorHAnsi" w:hAnsiTheme="minorHAnsi"/>
          <w:sz w:val="28"/>
          <w:szCs w:val="28"/>
          <w:lang w:val="es-CL"/>
        </w:rPr>
        <w:t>.</w:t>
      </w:r>
    </w:p>
    <w:p w:rsidR="00322CE1" w:rsidRPr="00CF70C7" w:rsidRDefault="00CF70C7" w:rsidP="00E2725B">
      <w:pPr>
        <w:pStyle w:val="Prrafodelista"/>
        <w:numPr>
          <w:ilvl w:val="0"/>
          <w:numId w:val="1"/>
        </w:numPr>
        <w:jc w:val="both"/>
        <w:rPr>
          <w:rFonts w:asciiTheme="minorHAnsi" w:hAnsiTheme="minorHAnsi"/>
          <w:sz w:val="28"/>
          <w:szCs w:val="28"/>
          <w:lang w:val="es-CL"/>
        </w:rPr>
      </w:pPr>
      <w:r w:rsidRPr="00CF70C7">
        <w:rPr>
          <w:rFonts w:asciiTheme="minorHAnsi" w:hAnsiTheme="minorHAnsi"/>
          <w:sz w:val="28"/>
          <w:szCs w:val="28"/>
          <w:lang w:val="es-CL"/>
        </w:rPr>
        <w:t>El</w:t>
      </w:r>
      <w:r w:rsidR="00322CE1" w:rsidRPr="00CF70C7">
        <w:rPr>
          <w:rFonts w:asciiTheme="minorHAnsi" w:hAnsiTheme="minorHAnsi"/>
          <w:sz w:val="28"/>
          <w:szCs w:val="28"/>
          <w:lang w:val="es-CL"/>
        </w:rPr>
        <w:t xml:space="preserve"> Programa de Intermedi</w:t>
      </w:r>
      <w:r w:rsidR="001C7461" w:rsidRPr="00CF70C7">
        <w:rPr>
          <w:rFonts w:asciiTheme="minorHAnsi" w:hAnsiTheme="minorHAnsi"/>
          <w:sz w:val="28"/>
          <w:szCs w:val="28"/>
          <w:lang w:val="es-CL"/>
        </w:rPr>
        <w:t>ación Laboral intervino a 2.</w:t>
      </w:r>
      <w:r w:rsidR="00322CE1" w:rsidRPr="00CF70C7">
        <w:rPr>
          <w:rFonts w:asciiTheme="minorHAnsi" w:hAnsiTheme="minorHAnsi"/>
          <w:sz w:val="28"/>
          <w:szCs w:val="28"/>
          <w:lang w:val="es-CL"/>
        </w:rPr>
        <w:t>860 condenados, logrando la colocación laboral del 25,3 por ciento.</w:t>
      </w:r>
      <w:r w:rsidR="00F6376C" w:rsidRPr="00CF70C7">
        <w:rPr>
          <w:rFonts w:asciiTheme="minorHAnsi" w:hAnsiTheme="minorHAnsi"/>
          <w:sz w:val="28"/>
          <w:szCs w:val="28"/>
          <w:lang w:val="es-CL"/>
        </w:rPr>
        <w:t xml:space="preserve"> </w:t>
      </w:r>
    </w:p>
    <w:p w:rsidR="00322CE1" w:rsidRPr="00CF70C7" w:rsidRDefault="00322CE1" w:rsidP="00322CE1">
      <w:pPr>
        <w:jc w:val="both"/>
        <w:rPr>
          <w:rFonts w:asciiTheme="minorHAnsi" w:hAnsiTheme="minorHAnsi"/>
          <w:sz w:val="28"/>
          <w:szCs w:val="28"/>
          <w:lang w:val="es-CL"/>
        </w:rPr>
      </w:pPr>
    </w:p>
    <w:p w:rsidR="00CF70C7" w:rsidRPr="00CF70C7" w:rsidRDefault="00322CE1" w:rsidP="00322CE1">
      <w:pPr>
        <w:jc w:val="both"/>
        <w:rPr>
          <w:rFonts w:asciiTheme="minorHAnsi" w:hAnsiTheme="minorHAnsi"/>
          <w:sz w:val="28"/>
          <w:szCs w:val="28"/>
          <w:lang w:val="es-CL"/>
        </w:rPr>
      </w:pPr>
      <w:r w:rsidRPr="00CF70C7">
        <w:rPr>
          <w:rFonts w:asciiTheme="minorHAnsi" w:hAnsiTheme="minorHAnsi"/>
          <w:sz w:val="28"/>
          <w:szCs w:val="28"/>
          <w:lang w:val="es-CL"/>
        </w:rPr>
        <w:t>En relación a los resultados del Subsistema Post penitenciario</w:t>
      </w:r>
      <w:r w:rsidR="00CF70C7" w:rsidRPr="00CF70C7">
        <w:rPr>
          <w:rFonts w:asciiTheme="minorHAnsi" w:hAnsiTheme="minorHAnsi"/>
          <w:sz w:val="28"/>
          <w:szCs w:val="28"/>
          <w:lang w:val="es-CL"/>
        </w:rPr>
        <w:t>:</w:t>
      </w:r>
    </w:p>
    <w:p w:rsidR="00CF70C7" w:rsidRPr="00CF70C7" w:rsidRDefault="00CF70C7" w:rsidP="00322CE1">
      <w:pPr>
        <w:jc w:val="both"/>
        <w:rPr>
          <w:rFonts w:asciiTheme="minorHAnsi" w:hAnsiTheme="minorHAnsi"/>
          <w:sz w:val="28"/>
          <w:szCs w:val="28"/>
          <w:lang w:val="es-CL"/>
        </w:rPr>
      </w:pPr>
    </w:p>
    <w:p w:rsidR="00322CE1" w:rsidRPr="00CF70C7" w:rsidRDefault="00322CE1" w:rsidP="00CF70C7">
      <w:pPr>
        <w:pStyle w:val="Prrafodelista"/>
        <w:numPr>
          <w:ilvl w:val="0"/>
          <w:numId w:val="1"/>
        </w:numPr>
        <w:jc w:val="both"/>
        <w:rPr>
          <w:rFonts w:asciiTheme="minorHAnsi" w:hAnsiTheme="minorHAnsi"/>
          <w:sz w:val="28"/>
          <w:szCs w:val="28"/>
          <w:lang w:val="es-CL"/>
        </w:rPr>
      </w:pPr>
      <w:r w:rsidRPr="00CF70C7">
        <w:rPr>
          <w:rFonts w:asciiTheme="minorHAnsi" w:hAnsiTheme="minorHAnsi"/>
          <w:sz w:val="28"/>
          <w:szCs w:val="28"/>
          <w:lang w:val="es-CL"/>
        </w:rPr>
        <w:t>17 Centros de Apoyo para la Integración Social (CAIS),</w:t>
      </w:r>
      <w:r w:rsidR="00CF70C7" w:rsidRPr="00CF70C7">
        <w:rPr>
          <w:rFonts w:asciiTheme="minorHAnsi" w:hAnsiTheme="minorHAnsi"/>
          <w:sz w:val="28"/>
          <w:szCs w:val="28"/>
          <w:lang w:val="es-CL"/>
        </w:rPr>
        <w:t xml:space="preserve"> atendieron a 28.</w:t>
      </w:r>
      <w:r w:rsidRPr="00CF70C7">
        <w:rPr>
          <w:rFonts w:asciiTheme="minorHAnsi" w:hAnsiTheme="minorHAnsi"/>
          <w:sz w:val="28"/>
          <w:szCs w:val="28"/>
          <w:lang w:val="es-CL"/>
        </w:rPr>
        <w:t>359 usuarios.</w:t>
      </w:r>
    </w:p>
    <w:p w:rsidR="00322CE1" w:rsidRPr="00CF70C7" w:rsidRDefault="00322CE1" w:rsidP="00322CE1">
      <w:pPr>
        <w:jc w:val="both"/>
        <w:rPr>
          <w:rFonts w:asciiTheme="minorHAnsi" w:hAnsiTheme="minorHAnsi"/>
          <w:sz w:val="28"/>
          <w:szCs w:val="28"/>
          <w:lang w:val="es-CL"/>
        </w:rPr>
      </w:pPr>
    </w:p>
    <w:p w:rsidR="005E13C1" w:rsidRPr="00CF70C7" w:rsidRDefault="005E13C1" w:rsidP="009940D8">
      <w:pPr>
        <w:jc w:val="both"/>
        <w:rPr>
          <w:rFonts w:asciiTheme="minorHAnsi" w:hAnsiTheme="minorHAnsi"/>
          <w:sz w:val="28"/>
          <w:szCs w:val="28"/>
          <w:lang w:val="es-CL"/>
        </w:rPr>
      </w:pPr>
      <w:r w:rsidRPr="00CF70C7">
        <w:rPr>
          <w:rFonts w:asciiTheme="minorHAnsi" w:hAnsiTheme="minorHAnsi"/>
          <w:sz w:val="28"/>
          <w:szCs w:val="28"/>
          <w:lang w:val="es-CL"/>
        </w:rPr>
        <w:t xml:space="preserve">Conjuntamente, destaca que el 24 de junio de 2015 se publicó la ley N° 20.849 que “Modifica el Estatuto del personal perteneciente a las Plantas I y II de Gendarmería de Chile en materia de ascensos”, </w:t>
      </w:r>
      <w:r w:rsidR="00CF70C7" w:rsidRPr="00CF70C7">
        <w:rPr>
          <w:rFonts w:asciiTheme="minorHAnsi" w:hAnsiTheme="minorHAnsi"/>
          <w:sz w:val="28"/>
          <w:szCs w:val="28"/>
          <w:lang w:val="es-CL"/>
        </w:rPr>
        <w:t>permitiendo destrabar el ascenso de</w:t>
      </w:r>
      <w:r w:rsidR="00A11058">
        <w:rPr>
          <w:rFonts w:asciiTheme="minorHAnsi" w:hAnsiTheme="minorHAnsi"/>
          <w:sz w:val="28"/>
          <w:szCs w:val="28"/>
          <w:lang w:val="es-CL"/>
        </w:rPr>
        <w:t xml:space="preserve"> más de 2.5</w:t>
      </w:r>
      <w:r w:rsidR="00CF70C7" w:rsidRPr="00CF70C7">
        <w:rPr>
          <w:rFonts w:asciiTheme="minorHAnsi" w:hAnsiTheme="minorHAnsi"/>
          <w:sz w:val="28"/>
          <w:szCs w:val="28"/>
          <w:lang w:val="es-CL"/>
        </w:rPr>
        <w:t>00 oficiales y suboficiales.</w:t>
      </w:r>
    </w:p>
    <w:p w:rsidR="005E13C1" w:rsidRPr="00CF70C7" w:rsidRDefault="005E13C1" w:rsidP="009940D8">
      <w:pPr>
        <w:jc w:val="both"/>
        <w:rPr>
          <w:rFonts w:asciiTheme="minorHAnsi" w:hAnsiTheme="minorHAnsi"/>
          <w:sz w:val="28"/>
          <w:szCs w:val="28"/>
          <w:lang w:val="es-CL"/>
        </w:rPr>
      </w:pPr>
    </w:p>
    <w:p w:rsidR="00322CE1" w:rsidRPr="00CF70C7" w:rsidRDefault="00322CE1" w:rsidP="00CF70C7">
      <w:pPr>
        <w:pStyle w:val="Prrafodelista"/>
        <w:numPr>
          <w:ilvl w:val="0"/>
          <w:numId w:val="7"/>
        </w:numPr>
        <w:ind w:left="284" w:hanging="284"/>
        <w:jc w:val="both"/>
        <w:rPr>
          <w:rFonts w:asciiTheme="minorHAnsi" w:hAnsiTheme="minorHAnsi"/>
          <w:sz w:val="28"/>
          <w:szCs w:val="28"/>
          <w:lang w:val="es-CL"/>
        </w:rPr>
      </w:pPr>
      <w:r w:rsidRPr="00CF70C7">
        <w:rPr>
          <w:rFonts w:asciiTheme="minorHAnsi" w:hAnsiTheme="minorHAnsi"/>
          <w:sz w:val="28"/>
          <w:szCs w:val="28"/>
          <w:lang w:val="es-CL"/>
        </w:rPr>
        <w:t>El Servicio Nacional de Menores,</w:t>
      </w:r>
      <w:r w:rsidRPr="00CF70C7">
        <w:rPr>
          <w:rFonts w:asciiTheme="minorHAnsi" w:hAnsiTheme="minorHAnsi"/>
          <w:b/>
          <w:sz w:val="28"/>
          <w:szCs w:val="28"/>
          <w:lang w:val="es-CL"/>
        </w:rPr>
        <w:t xml:space="preserve"> </w:t>
      </w:r>
      <w:r w:rsidRPr="00CF70C7">
        <w:rPr>
          <w:rFonts w:asciiTheme="minorHAnsi" w:hAnsiTheme="minorHAnsi"/>
          <w:sz w:val="28"/>
          <w:szCs w:val="28"/>
          <w:lang w:val="es-CL"/>
        </w:rPr>
        <w:t xml:space="preserve">presentó como principales resultados la implementación del Programa de Familias de Acogida en tres regiones (Metropolitana, Valparaíso y Biobío), con el objetivo de otorgar una oportunidad transitoria para niños y niñas entre cero y tres años que, por decisión judicial, hayan sido alejados de sus familias debido a que sufrieron vulneraciones como abandono, violencia sexual u otras formas de maltrato. </w:t>
      </w:r>
    </w:p>
    <w:p w:rsidR="009940D8" w:rsidRPr="00CF70C7" w:rsidRDefault="009940D8" w:rsidP="009940D8">
      <w:pPr>
        <w:jc w:val="both"/>
        <w:rPr>
          <w:rFonts w:asciiTheme="minorHAnsi" w:hAnsiTheme="minorHAnsi"/>
          <w:sz w:val="28"/>
          <w:szCs w:val="28"/>
          <w:lang w:val="es-CL"/>
        </w:rPr>
      </w:pPr>
    </w:p>
    <w:p w:rsidR="00322CE1" w:rsidRPr="00CF70C7" w:rsidRDefault="00322CE1" w:rsidP="00CF70C7">
      <w:pPr>
        <w:ind w:left="284"/>
        <w:jc w:val="both"/>
        <w:rPr>
          <w:rFonts w:asciiTheme="minorHAnsi" w:hAnsiTheme="minorHAnsi"/>
          <w:sz w:val="28"/>
          <w:szCs w:val="28"/>
          <w:lang w:val="es-CL"/>
        </w:rPr>
      </w:pPr>
      <w:r w:rsidRPr="00CF70C7">
        <w:rPr>
          <w:rFonts w:asciiTheme="minorHAnsi" w:hAnsiTheme="minorHAnsi"/>
          <w:sz w:val="28"/>
          <w:szCs w:val="28"/>
          <w:lang w:val="es-CL"/>
        </w:rPr>
        <w:t xml:space="preserve">Además aumentamos la subvención a todas las residencias de la red de protección de </w:t>
      </w:r>
      <w:proofErr w:type="spellStart"/>
      <w:r w:rsidRPr="00CF70C7">
        <w:rPr>
          <w:rFonts w:asciiTheme="minorHAnsi" w:hAnsiTheme="minorHAnsi"/>
          <w:sz w:val="28"/>
          <w:szCs w:val="28"/>
          <w:lang w:val="es-CL"/>
        </w:rPr>
        <w:t>Sename</w:t>
      </w:r>
      <w:proofErr w:type="spellEnd"/>
      <w:r w:rsidRPr="00CF70C7">
        <w:rPr>
          <w:rFonts w:asciiTheme="minorHAnsi" w:hAnsiTheme="minorHAnsi"/>
          <w:sz w:val="28"/>
          <w:szCs w:val="28"/>
          <w:lang w:val="es-CL"/>
        </w:rPr>
        <w:t>, lo que nos permite mejorar la calidad de vida y de las intervenciones de los niños que han sido vulnerado</w:t>
      </w:r>
      <w:r w:rsidR="00F6376C" w:rsidRPr="00CF70C7">
        <w:rPr>
          <w:rFonts w:asciiTheme="minorHAnsi" w:hAnsiTheme="minorHAnsi"/>
          <w:sz w:val="28"/>
          <w:szCs w:val="28"/>
          <w:lang w:val="es-CL"/>
        </w:rPr>
        <w:t>s en sus derechos. Este</w:t>
      </w:r>
      <w:r w:rsidRPr="00CF70C7">
        <w:rPr>
          <w:rFonts w:asciiTheme="minorHAnsi" w:hAnsiTheme="minorHAnsi"/>
          <w:sz w:val="28"/>
          <w:szCs w:val="28"/>
          <w:lang w:val="es-CL"/>
        </w:rPr>
        <w:t xml:space="preserve"> aumento </w:t>
      </w:r>
      <w:r w:rsidR="00342F0E">
        <w:rPr>
          <w:rFonts w:asciiTheme="minorHAnsi" w:hAnsiTheme="minorHAnsi"/>
          <w:sz w:val="28"/>
          <w:szCs w:val="28"/>
          <w:lang w:val="es-CL"/>
        </w:rPr>
        <w:t xml:space="preserve">implico un gasto total </w:t>
      </w:r>
      <w:r w:rsidRPr="00CF70C7">
        <w:rPr>
          <w:rFonts w:asciiTheme="minorHAnsi" w:hAnsiTheme="minorHAnsi"/>
          <w:sz w:val="28"/>
          <w:szCs w:val="28"/>
          <w:lang w:val="es-CL"/>
        </w:rPr>
        <w:t>de 3 mil 437 millones de pesos.</w:t>
      </w:r>
      <w:r w:rsidR="00B70FC1">
        <w:rPr>
          <w:rFonts w:asciiTheme="minorHAnsi" w:hAnsiTheme="minorHAnsi"/>
          <w:sz w:val="28"/>
          <w:szCs w:val="28"/>
          <w:lang w:val="es-CL"/>
        </w:rPr>
        <w:t xml:space="preserve"> </w:t>
      </w:r>
    </w:p>
    <w:p w:rsidR="00322CE1" w:rsidRPr="00CF70C7" w:rsidRDefault="00322CE1" w:rsidP="00322CE1">
      <w:pPr>
        <w:jc w:val="both"/>
        <w:rPr>
          <w:rFonts w:asciiTheme="minorHAnsi" w:hAnsiTheme="minorHAnsi"/>
          <w:sz w:val="28"/>
          <w:szCs w:val="28"/>
          <w:lang w:val="es-CL"/>
        </w:rPr>
      </w:pPr>
    </w:p>
    <w:p w:rsidR="00322CE1" w:rsidRPr="00CF70C7" w:rsidRDefault="00322CE1" w:rsidP="00CF70C7">
      <w:pPr>
        <w:ind w:left="284"/>
        <w:jc w:val="both"/>
        <w:rPr>
          <w:rFonts w:asciiTheme="minorHAnsi" w:hAnsiTheme="minorHAnsi"/>
          <w:sz w:val="28"/>
          <w:szCs w:val="28"/>
          <w:lang w:val="es-CL"/>
        </w:rPr>
      </w:pPr>
      <w:r w:rsidRPr="00CF70C7">
        <w:rPr>
          <w:rFonts w:asciiTheme="minorHAnsi" w:hAnsiTheme="minorHAnsi"/>
          <w:sz w:val="28"/>
          <w:szCs w:val="28"/>
          <w:lang w:val="es-CL"/>
        </w:rPr>
        <w:t>Incrementamos la oferta especializada para dar atención a niños, niñas y adolescentes víctimas de maltrato infantil</w:t>
      </w:r>
      <w:r w:rsidR="00F6376C" w:rsidRPr="00CF70C7">
        <w:rPr>
          <w:rFonts w:asciiTheme="minorHAnsi" w:hAnsiTheme="minorHAnsi"/>
          <w:sz w:val="28"/>
          <w:szCs w:val="28"/>
          <w:lang w:val="es-CL"/>
        </w:rPr>
        <w:t xml:space="preserve"> y sus familias</w:t>
      </w:r>
      <w:r w:rsidRPr="00CF70C7">
        <w:rPr>
          <w:rFonts w:asciiTheme="minorHAnsi" w:hAnsiTheme="minorHAnsi"/>
          <w:sz w:val="28"/>
          <w:szCs w:val="28"/>
          <w:lang w:val="es-CL"/>
        </w:rPr>
        <w:t xml:space="preserve">, en todas sus formas. </w:t>
      </w:r>
      <w:r w:rsidR="00F6376C" w:rsidRPr="00CF70C7">
        <w:rPr>
          <w:rFonts w:asciiTheme="minorHAnsi" w:hAnsiTheme="minorHAnsi"/>
          <w:sz w:val="28"/>
          <w:szCs w:val="28"/>
          <w:lang w:val="es-CL"/>
        </w:rPr>
        <w:t>Para ello, se destinaron</w:t>
      </w:r>
      <w:r w:rsidRPr="00CF70C7">
        <w:rPr>
          <w:rFonts w:asciiTheme="minorHAnsi" w:hAnsiTheme="minorHAnsi"/>
          <w:sz w:val="28"/>
          <w:szCs w:val="28"/>
          <w:lang w:val="es-CL"/>
        </w:rPr>
        <w:t xml:space="preserve"> más de 3 mil 300 millones de pesos, dando atención a </w:t>
      </w:r>
      <w:r w:rsidR="00B70FC1">
        <w:rPr>
          <w:rFonts w:asciiTheme="minorHAnsi" w:hAnsiTheme="minorHAnsi"/>
          <w:sz w:val="28"/>
          <w:szCs w:val="28"/>
          <w:lang w:val="es-CL"/>
        </w:rPr>
        <w:t xml:space="preserve">más de </w:t>
      </w:r>
      <w:r w:rsidRPr="00CF70C7">
        <w:rPr>
          <w:rFonts w:asciiTheme="minorHAnsi" w:hAnsiTheme="minorHAnsi"/>
          <w:sz w:val="28"/>
          <w:szCs w:val="28"/>
          <w:lang w:val="es-CL"/>
        </w:rPr>
        <w:t xml:space="preserve">93 </w:t>
      </w:r>
      <w:proofErr w:type="gramStart"/>
      <w:r w:rsidRPr="00CF70C7">
        <w:rPr>
          <w:rFonts w:asciiTheme="minorHAnsi" w:hAnsiTheme="minorHAnsi"/>
          <w:sz w:val="28"/>
          <w:szCs w:val="28"/>
          <w:lang w:val="es-CL"/>
        </w:rPr>
        <w:t>mil  niños</w:t>
      </w:r>
      <w:proofErr w:type="gramEnd"/>
      <w:r w:rsidR="00CF70C7" w:rsidRPr="00CF70C7">
        <w:rPr>
          <w:rFonts w:asciiTheme="minorHAnsi" w:hAnsiTheme="minorHAnsi"/>
          <w:sz w:val="28"/>
          <w:szCs w:val="28"/>
          <w:lang w:val="es-CL"/>
        </w:rPr>
        <w:t>, niñas y adolescentes.</w:t>
      </w:r>
    </w:p>
    <w:p w:rsidR="00322CE1" w:rsidRPr="00CF70C7" w:rsidRDefault="00322CE1" w:rsidP="00322CE1">
      <w:pPr>
        <w:jc w:val="both"/>
        <w:rPr>
          <w:rFonts w:asciiTheme="minorHAnsi" w:hAnsiTheme="minorHAnsi"/>
          <w:sz w:val="28"/>
          <w:szCs w:val="28"/>
          <w:lang w:val="es-CL"/>
        </w:rPr>
      </w:pPr>
    </w:p>
    <w:p w:rsidR="00322CE1" w:rsidRPr="00CF70C7" w:rsidRDefault="00322CE1" w:rsidP="00CF70C7">
      <w:pPr>
        <w:ind w:left="284"/>
        <w:jc w:val="both"/>
        <w:rPr>
          <w:rFonts w:asciiTheme="minorHAnsi" w:hAnsiTheme="minorHAnsi"/>
          <w:sz w:val="28"/>
          <w:szCs w:val="28"/>
          <w:lang w:val="es-CL"/>
        </w:rPr>
      </w:pPr>
      <w:r w:rsidRPr="00CF70C7">
        <w:rPr>
          <w:rFonts w:asciiTheme="minorHAnsi" w:hAnsiTheme="minorHAnsi"/>
          <w:sz w:val="28"/>
          <w:szCs w:val="28"/>
          <w:lang w:val="es-CL"/>
        </w:rPr>
        <w:lastRenderedPageBreak/>
        <w:t>Ampliamos el programa de Oficinas de Protección de Derechos (OPD) en 81 nuevas comunas, con una inversión que superó los 3 mil.700 millones de pesos. Con estas nuevas OPD pasamos de tener 126 a 207 a lo largo de Chile, logrando una cobertura de 724 mil niños y sus familias, a través de atenciones psicológicas, sociales y jurídicas. Con esto estamos cumpliendo con el principio de la equidad territorial, dado que había muchos lugares donde no se daba respuesta a las necesidades de los niños y sus familias, especialmente en la zona norte y en las regiones más extremas del país.</w:t>
      </w:r>
    </w:p>
    <w:p w:rsidR="00322CE1" w:rsidRPr="00CF70C7" w:rsidRDefault="00322CE1" w:rsidP="00322CE1">
      <w:pPr>
        <w:jc w:val="both"/>
        <w:rPr>
          <w:rFonts w:asciiTheme="minorHAnsi" w:hAnsiTheme="minorHAnsi"/>
          <w:sz w:val="28"/>
          <w:szCs w:val="28"/>
          <w:lang w:val="es-CL"/>
        </w:rPr>
      </w:pPr>
    </w:p>
    <w:p w:rsidR="00322CE1" w:rsidRPr="00CF70C7" w:rsidRDefault="00322CE1" w:rsidP="00CF70C7">
      <w:pPr>
        <w:ind w:left="284"/>
        <w:jc w:val="both"/>
        <w:rPr>
          <w:rFonts w:asciiTheme="minorHAnsi" w:hAnsiTheme="minorHAnsi"/>
          <w:sz w:val="28"/>
          <w:szCs w:val="28"/>
          <w:lang w:val="es-CL"/>
        </w:rPr>
      </w:pPr>
      <w:r w:rsidRPr="00CF70C7">
        <w:rPr>
          <w:rFonts w:asciiTheme="minorHAnsi" w:hAnsiTheme="minorHAnsi"/>
          <w:sz w:val="28"/>
          <w:szCs w:val="28"/>
          <w:lang w:val="es-CL"/>
        </w:rPr>
        <w:t>En materia de reinserción juvenil</w:t>
      </w:r>
      <w:r w:rsidRPr="00CF70C7">
        <w:rPr>
          <w:rFonts w:asciiTheme="minorHAnsi" w:hAnsiTheme="minorHAnsi"/>
          <w:b/>
          <w:sz w:val="28"/>
          <w:szCs w:val="28"/>
          <w:lang w:val="es-CL"/>
        </w:rPr>
        <w:t xml:space="preserve">, </w:t>
      </w:r>
      <w:r w:rsidRPr="00CF70C7">
        <w:rPr>
          <w:rFonts w:asciiTheme="minorHAnsi" w:hAnsiTheme="minorHAnsi"/>
          <w:sz w:val="28"/>
          <w:szCs w:val="28"/>
          <w:lang w:val="es-CL"/>
        </w:rPr>
        <w:t>destaca la implementación del Programa de Intermediación laboral en cinco regiones del país: Antofagasta, Coquimbo, O’Higgins, Los Ríos y Metropoli</w:t>
      </w:r>
      <w:r w:rsidR="009940D8" w:rsidRPr="00CF70C7">
        <w:rPr>
          <w:rFonts w:asciiTheme="minorHAnsi" w:hAnsiTheme="minorHAnsi"/>
          <w:sz w:val="28"/>
          <w:szCs w:val="28"/>
          <w:lang w:val="es-CL"/>
        </w:rPr>
        <w:t>tana</w:t>
      </w:r>
      <w:r w:rsidRPr="00CF70C7">
        <w:rPr>
          <w:rFonts w:asciiTheme="minorHAnsi" w:hAnsiTheme="minorHAnsi"/>
          <w:sz w:val="28"/>
          <w:szCs w:val="28"/>
          <w:lang w:val="es-CL"/>
        </w:rPr>
        <w:t xml:space="preserve">. Este programa aborda de forma personalizada el acompañamiento de los jóvenes al mundo laboral, no sólo para que consigan un trabajo, sino para que lo mantengan. </w:t>
      </w:r>
    </w:p>
    <w:p w:rsidR="00322CE1" w:rsidRPr="00CF70C7" w:rsidRDefault="00322CE1" w:rsidP="00322CE1">
      <w:pPr>
        <w:jc w:val="both"/>
        <w:rPr>
          <w:rFonts w:asciiTheme="minorHAnsi" w:hAnsiTheme="minorHAnsi"/>
          <w:sz w:val="28"/>
          <w:szCs w:val="28"/>
          <w:lang w:val="es-CL"/>
        </w:rPr>
      </w:pPr>
    </w:p>
    <w:p w:rsidR="00322CE1" w:rsidRPr="00CF70C7" w:rsidRDefault="00322CE1" w:rsidP="00CF70C7">
      <w:pPr>
        <w:ind w:left="284"/>
        <w:jc w:val="both"/>
        <w:rPr>
          <w:rFonts w:asciiTheme="minorHAnsi" w:hAnsiTheme="minorHAnsi"/>
          <w:sz w:val="28"/>
          <w:szCs w:val="28"/>
          <w:lang w:val="es-CL"/>
        </w:rPr>
      </w:pPr>
      <w:r w:rsidRPr="00CF70C7">
        <w:rPr>
          <w:rFonts w:asciiTheme="minorHAnsi" w:hAnsiTheme="minorHAnsi"/>
          <w:sz w:val="28"/>
          <w:szCs w:val="28"/>
          <w:lang w:val="es-CL"/>
        </w:rPr>
        <w:t>Además desarrollamos 37 cursos de capacitac</w:t>
      </w:r>
      <w:r w:rsidR="009940D8" w:rsidRPr="00CF70C7">
        <w:rPr>
          <w:rFonts w:asciiTheme="minorHAnsi" w:hAnsiTheme="minorHAnsi"/>
          <w:sz w:val="28"/>
          <w:szCs w:val="28"/>
          <w:lang w:val="es-CL"/>
        </w:rPr>
        <w:t>ión en áreas técnicas y oficios</w:t>
      </w:r>
      <w:r w:rsidRPr="00CF70C7">
        <w:rPr>
          <w:rFonts w:asciiTheme="minorHAnsi" w:hAnsiTheme="minorHAnsi"/>
          <w:sz w:val="28"/>
          <w:szCs w:val="28"/>
          <w:lang w:val="es-CL"/>
        </w:rPr>
        <w:t xml:space="preserve">. Se ejecutaron alrededor de 410 talleres socioeducativos cubriendo el 100 por ciento de los jóvenes atendidos en los centros de administración directa. </w:t>
      </w:r>
    </w:p>
    <w:p w:rsidR="00322CE1" w:rsidRPr="00CF70C7" w:rsidRDefault="00322CE1" w:rsidP="00322CE1">
      <w:pPr>
        <w:jc w:val="both"/>
        <w:rPr>
          <w:rFonts w:asciiTheme="minorHAnsi" w:hAnsiTheme="minorHAnsi"/>
          <w:sz w:val="28"/>
          <w:szCs w:val="28"/>
          <w:lang w:val="es-CL"/>
        </w:rPr>
      </w:pPr>
    </w:p>
    <w:p w:rsidR="00322CE1" w:rsidRPr="00CF70C7" w:rsidRDefault="00322CE1" w:rsidP="00CF70C7">
      <w:pPr>
        <w:pStyle w:val="Prrafodelista"/>
        <w:numPr>
          <w:ilvl w:val="0"/>
          <w:numId w:val="7"/>
        </w:numPr>
        <w:spacing w:after="160"/>
        <w:ind w:left="284" w:hanging="284"/>
        <w:jc w:val="both"/>
        <w:rPr>
          <w:rFonts w:asciiTheme="minorHAnsi" w:hAnsiTheme="minorHAnsi"/>
          <w:sz w:val="28"/>
          <w:szCs w:val="28"/>
          <w:lang w:val="es-CL"/>
        </w:rPr>
      </w:pPr>
      <w:r w:rsidRPr="00CF70C7">
        <w:rPr>
          <w:rFonts w:asciiTheme="minorHAnsi" w:hAnsiTheme="minorHAnsi"/>
          <w:sz w:val="28"/>
          <w:szCs w:val="28"/>
          <w:lang w:val="es-CL"/>
        </w:rPr>
        <w:t>Respecto al Servicio Médico Legal</w:t>
      </w:r>
      <w:r w:rsidRPr="00CF70C7">
        <w:rPr>
          <w:rFonts w:asciiTheme="minorHAnsi" w:hAnsiTheme="minorHAnsi"/>
          <w:b/>
          <w:sz w:val="28"/>
          <w:szCs w:val="28"/>
          <w:lang w:val="es-CL"/>
        </w:rPr>
        <w:t xml:space="preserve">, </w:t>
      </w:r>
      <w:r w:rsidRPr="00CF70C7">
        <w:rPr>
          <w:rFonts w:asciiTheme="minorHAnsi" w:hAnsiTheme="minorHAnsi"/>
          <w:sz w:val="28"/>
          <w:szCs w:val="28"/>
          <w:lang w:val="es-CL"/>
        </w:rPr>
        <w:t>en materia de S</w:t>
      </w:r>
      <w:proofErr w:type="spellStart"/>
      <w:r w:rsidRPr="00CF70C7">
        <w:rPr>
          <w:rFonts w:asciiTheme="minorHAnsi" w:hAnsiTheme="minorHAnsi"/>
          <w:sz w:val="28"/>
          <w:szCs w:val="28"/>
          <w:lang w:val="es-ES"/>
        </w:rPr>
        <w:t>exología</w:t>
      </w:r>
      <w:proofErr w:type="spellEnd"/>
      <w:r w:rsidRPr="00CF70C7">
        <w:rPr>
          <w:rFonts w:asciiTheme="minorHAnsi" w:hAnsiTheme="minorHAnsi"/>
          <w:sz w:val="28"/>
          <w:szCs w:val="28"/>
          <w:lang w:val="es-ES"/>
        </w:rPr>
        <w:t xml:space="preserve"> Forense</w:t>
      </w:r>
      <w:r w:rsidRPr="00CF70C7">
        <w:rPr>
          <w:rFonts w:asciiTheme="minorHAnsi" w:hAnsiTheme="minorHAnsi"/>
          <w:b/>
          <w:sz w:val="28"/>
          <w:szCs w:val="28"/>
          <w:lang w:val="es-ES"/>
        </w:rPr>
        <w:t xml:space="preserve">, </w:t>
      </w:r>
      <w:r w:rsidRPr="00CF70C7">
        <w:rPr>
          <w:rFonts w:asciiTheme="minorHAnsi" w:hAnsiTheme="minorHAnsi"/>
          <w:sz w:val="28"/>
          <w:szCs w:val="28"/>
          <w:lang w:val="es-ES"/>
        </w:rPr>
        <w:t>a</w:t>
      </w:r>
      <w:proofErr w:type="spellStart"/>
      <w:r w:rsidRPr="00CF70C7">
        <w:rPr>
          <w:rFonts w:asciiTheme="minorHAnsi" w:hAnsiTheme="minorHAnsi"/>
          <w:sz w:val="28"/>
          <w:szCs w:val="28"/>
          <w:lang w:val="es-CL"/>
        </w:rPr>
        <w:t>ctualizamos</w:t>
      </w:r>
      <w:proofErr w:type="spellEnd"/>
      <w:r w:rsidRPr="00CF70C7">
        <w:rPr>
          <w:rFonts w:asciiTheme="minorHAnsi" w:hAnsiTheme="minorHAnsi"/>
          <w:sz w:val="28"/>
          <w:szCs w:val="28"/>
          <w:lang w:val="es-CL"/>
        </w:rPr>
        <w:t xml:space="preserve"> los procedimientos relacionados en materias de delitos sexuales de niños, niñas y adolescentes. Esto en el marco del compromiso de gobierno de abordar con suma urgencia las vulneraciones que ellos sufren producto de prácticas institucionales, lo que incide en la </w:t>
      </w:r>
      <w:proofErr w:type="spellStart"/>
      <w:r w:rsidRPr="00CF70C7">
        <w:rPr>
          <w:rFonts w:asciiTheme="minorHAnsi" w:hAnsiTheme="minorHAnsi"/>
          <w:sz w:val="28"/>
          <w:szCs w:val="28"/>
          <w:lang w:val="es-CL"/>
        </w:rPr>
        <w:t>revictimización</w:t>
      </w:r>
      <w:proofErr w:type="spellEnd"/>
      <w:r w:rsidRPr="00CF70C7">
        <w:rPr>
          <w:rFonts w:asciiTheme="minorHAnsi" w:hAnsiTheme="minorHAnsi"/>
          <w:sz w:val="28"/>
          <w:szCs w:val="28"/>
          <w:lang w:val="es-CL"/>
        </w:rPr>
        <w:t>.</w:t>
      </w:r>
    </w:p>
    <w:p w:rsidR="00322CE1" w:rsidRPr="00CF70C7" w:rsidRDefault="00322CE1" w:rsidP="00CF70C7">
      <w:pPr>
        <w:ind w:left="284"/>
        <w:jc w:val="both"/>
        <w:rPr>
          <w:rFonts w:asciiTheme="minorHAnsi" w:hAnsiTheme="minorHAnsi"/>
          <w:sz w:val="28"/>
          <w:szCs w:val="28"/>
          <w:lang w:val="es-CL"/>
        </w:rPr>
      </w:pPr>
      <w:r w:rsidRPr="00CF70C7">
        <w:rPr>
          <w:rFonts w:asciiTheme="minorHAnsi" w:hAnsiTheme="minorHAnsi"/>
          <w:sz w:val="28"/>
          <w:szCs w:val="28"/>
          <w:lang w:val="es-CL"/>
        </w:rPr>
        <w:t xml:space="preserve">El trabajo se centró en mejorar la calidad y cobertura de las pericias sexológicas, reforzando las capacidades instaladas e implementando nuevas en el sistema. En ese sentido, el Servicio Médico Legal inició un proceso de fortalecimiento de las salas de atención clínica forense de sus sedes regionales según un estándar nacional, e inició la destinación de unidades móviles sexológicas para las zonas más apartadas del país. </w:t>
      </w:r>
    </w:p>
    <w:p w:rsidR="00322CE1" w:rsidRPr="00CF70C7" w:rsidRDefault="00322CE1" w:rsidP="00322CE1">
      <w:pPr>
        <w:jc w:val="both"/>
        <w:rPr>
          <w:rFonts w:asciiTheme="minorHAnsi" w:hAnsiTheme="minorHAnsi"/>
          <w:sz w:val="28"/>
          <w:szCs w:val="28"/>
          <w:lang w:val="es-CL"/>
        </w:rPr>
      </w:pPr>
    </w:p>
    <w:p w:rsidR="00322CE1" w:rsidRPr="00CF70C7" w:rsidRDefault="00322CE1" w:rsidP="00CF70C7">
      <w:pPr>
        <w:ind w:left="284"/>
        <w:jc w:val="both"/>
        <w:rPr>
          <w:rFonts w:asciiTheme="minorHAnsi" w:hAnsiTheme="minorHAnsi"/>
          <w:sz w:val="28"/>
          <w:szCs w:val="28"/>
          <w:lang w:val="es-CL"/>
        </w:rPr>
      </w:pPr>
      <w:r w:rsidRPr="00CF70C7">
        <w:rPr>
          <w:rFonts w:asciiTheme="minorHAnsi" w:hAnsiTheme="minorHAnsi"/>
          <w:sz w:val="28"/>
          <w:szCs w:val="28"/>
          <w:lang w:val="es-CL"/>
        </w:rPr>
        <w:t>Por otra parte, en materia de derechos humanos el Servicio Médico Legal ha centrado su labor en materia de identificación de víctimas de violaciones a los derechos humanos con un abordaje multidisciplinario qu</w:t>
      </w:r>
      <w:r w:rsidR="00F6376C" w:rsidRPr="00CF70C7">
        <w:rPr>
          <w:rFonts w:asciiTheme="minorHAnsi" w:hAnsiTheme="minorHAnsi"/>
          <w:sz w:val="28"/>
          <w:szCs w:val="28"/>
          <w:lang w:val="es-CL"/>
        </w:rPr>
        <w:t xml:space="preserve">e hoy es reconocido en </w:t>
      </w:r>
      <w:r w:rsidR="00F6376C" w:rsidRPr="00CF70C7">
        <w:rPr>
          <w:rFonts w:asciiTheme="minorHAnsi" w:hAnsiTheme="minorHAnsi"/>
          <w:sz w:val="28"/>
          <w:szCs w:val="28"/>
          <w:lang w:val="es-CL"/>
        </w:rPr>
        <w:lastRenderedPageBreak/>
        <w:t>el mundo</w:t>
      </w:r>
      <w:r w:rsidRPr="00CF70C7">
        <w:rPr>
          <w:rFonts w:asciiTheme="minorHAnsi" w:hAnsiTheme="minorHAnsi"/>
          <w:sz w:val="28"/>
          <w:szCs w:val="28"/>
          <w:lang w:val="es-CL"/>
        </w:rPr>
        <w:t xml:space="preserve">. </w:t>
      </w:r>
      <w:r w:rsidR="003C5C94" w:rsidRPr="00CF70C7">
        <w:rPr>
          <w:rFonts w:asciiTheme="minorHAnsi" w:hAnsiTheme="minorHAnsi"/>
          <w:sz w:val="28"/>
          <w:szCs w:val="28"/>
          <w:lang w:val="es-CL"/>
        </w:rPr>
        <w:t xml:space="preserve">En esta materia destaca la identificación de la última víctima pendiente del </w:t>
      </w:r>
      <w:r w:rsidRPr="00CF70C7">
        <w:rPr>
          <w:rFonts w:asciiTheme="minorHAnsi" w:hAnsiTheme="minorHAnsi"/>
          <w:sz w:val="28"/>
          <w:szCs w:val="28"/>
          <w:lang w:val="es-CL"/>
        </w:rPr>
        <w:t xml:space="preserve">emblemático caso </w:t>
      </w:r>
      <w:proofErr w:type="spellStart"/>
      <w:r w:rsidRPr="00CF70C7">
        <w:rPr>
          <w:rFonts w:asciiTheme="minorHAnsi" w:hAnsiTheme="minorHAnsi"/>
          <w:sz w:val="28"/>
          <w:szCs w:val="28"/>
          <w:lang w:val="es-CL"/>
        </w:rPr>
        <w:t>Lonquén</w:t>
      </w:r>
      <w:proofErr w:type="spellEnd"/>
      <w:r w:rsidRPr="00CF70C7">
        <w:rPr>
          <w:rFonts w:asciiTheme="minorHAnsi" w:hAnsiTheme="minorHAnsi"/>
          <w:sz w:val="28"/>
          <w:szCs w:val="28"/>
          <w:lang w:val="es-CL"/>
        </w:rPr>
        <w:t xml:space="preserve">, que significó en Chile la primera evidencia indesmentible </w:t>
      </w:r>
      <w:r w:rsidR="003C5C94" w:rsidRPr="00CF70C7">
        <w:rPr>
          <w:rFonts w:asciiTheme="minorHAnsi" w:hAnsiTheme="minorHAnsi"/>
          <w:sz w:val="28"/>
          <w:szCs w:val="28"/>
          <w:lang w:val="es-CL"/>
        </w:rPr>
        <w:t>de la violencia de la dictadura.</w:t>
      </w:r>
    </w:p>
    <w:p w:rsidR="00322CE1" w:rsidRPr="00CF70C7" w:rsidRDefault="00322CE1" w:rsidP="00322CE1">
      <w:pPr>
        <w:jc w:val="both"/>
        <w:rPr>
          <w:rFonts w:asciiTheme="minorHAnsi" w:hAnsiTheme="minorHAnsi"/>
          <w:sz w:val="28"/>
          <w:szCs w:val="28"/>
          <w:lang w:val="es-CL"/>
        </w:rPr>
      </w:pPr>
    </w:p>
    <w:p w:rsidR="00322CE1" w:rsidRPr="00564E87" w:rsidRDefault="00322CE1" w:rsidP="00CF70C7">
      <w:pPr>
        <w:ind w:left="284"/>
        <w:jc w:val="both"/>
        <w:rPr>
          <w:rFonts w:asciiTheme="minorHAnsi" w:hAnsiTheme="minorHAnsi"/>
          <w:sz w:val="28"/>
          <w:szCs w:val="28"/>
          <w:lang w:val="es-CL"/>
        </w:rPr>
      </w:pPr>
      <w:r w:rsidRPr="00CF70C7">
        <w:rPr>
          <w:rFonts w:asciiTheme="minorHAnsi" w:hAnsiTheme="minorHAnsi"/>
          <w:sz w:val="28"/>
          <w:szCs w:val="28"/>
          <w:lang w:val="es-CL"/>
        </w:rPr>
        <w:t xml:space="preserve">En otro ámbito, en relación a las catástrofes </w:t>
      </w:r>
      <w:r w:rsidR="009940D8" w:rsidRPr="00CF70C7">
        <w:rPr>
          <w:rFonts w:asciiTheme="minorHAnsi" w:hAnsiTheme="minorHAnsi"/>
          <w:sz w:val="28"/>
          <w:szCs w:val="28"/>
          <w:lang w:val="es-CL"/>
        </w:rPr>
        <w:t xml:space="preserve">ocurridas durante el año 2015 </w:t>
      </w:r>
      <w:r w:rsidRPr="00CF70C7">
        <w:rPr>
          <w:rFonts w:asciiTheme="minorHAnsi" w:hAnsiTheme="minorHAnsi"/>
          <w:sz w:val="28"/>
          <w:szCs w:val="28"/>
          <w:lang w:val="es-CL"/>
        </w:rPr>
        <w:t xml:space="preserve">el Servicio </w:t>
      </w:r>
      <w:r w:rsidRPr="00564E87">
        <w:rPr>
          <w:rFonts w:asciiTheme="minorHAnsi" w:hAnsiTheme="minorHAnsi"/>
          <w:sz w:val="28"/>
          <w:szCs w:val="28"/>
          <w:lang w:val="es-CL"/>
        </w:rPr>
        <w:t>Médico Legal activó su red forense, lo que implicó el traslado, desde distintas sedes, de un equipo interdisciplinario para apoyar las labores técnico – periciales</w:t>
      </w:r>
      <w:r w:rsidR="00F6376C" w:rsidRPr="00564E87">
        <w:rPr>
          <w:rFonts w:asciiTheme="minorHAnsi" w:hAnsiTheme="minorHAnsi"/>
          <w:sz w:val="28"/>
          <w:szCs w:val="28"/>
          <w:lang w:val="es-CL"/>
        </w:rPr>
        <w:t>.</w:t>
      </w:r>
    </w:p>
    <w:p w:rsidR="00322CE1" w:rsidRPr="00564E87" w:rsidRDefault="00322CE1" w:rsidP="00322CE1">
      <w:pPr>
        <w:jc w:val="both"/>
        <w:rPr>
          <w:rFonts w:asciiTheme="minorHAnsi" w:hAnsiTheme="minorHAnsi"/>
          <w:sz w:val="28"/>
          <w:szCs w:val="28"/>
          <w:lang w:val="es-CL"/>
        </w:rPr>
      </w:pPr>
    </w:p>
    <w:p w:rsidR="00A11058" w:rsidRPr="00564E87" w:rsidRDefault="00A11058" w:rsidP="00A11058">
      <w:pPr>
        <w:pStyle w:val="Prrafodelista"/>
        <w:numPr>
          <w:ilvl w:val="0"/>
          <w:numId w:val="7"/>
        </w:numPr>
        <w:ind w:left="284" w:hanging="284"/>
        <w:jc w:val="both"/>
        <w:rPr>
          <w:color w:val="222222"/>
          <w:lang w:val="es-CL"/>
        </w:rPr>
      </w:pPr>
      <w:r w:rsidRPr="00564E87">
        <w:rPr>
          <w:rFonts w:asciiTheme="minorHAnsi" w:hAnsiTheme="minorHAnsi"/>
          <w:sz w:val="28"/>
          <w:szCs w:val="28"/>
          <w:lang w:val="es-CL"/>
        </w:rPr>
        <w:t>Por otra parte, en lo que respecta a la Defensoría Penal Pública, durante el año 2015</w:t>
      </w:r>
      <w:r w:rsidRPr="00564E87">
        <w:rPr>
          <w:color w:val="222222"/>
          <w:lang w:val="es-CL"/>
        </w:rPr>
        <w:t xml:space="preserve"> </w:t>
      </w:r>
      <w:r w:rsidRPr="00564E87">
        <w:rPr>
          <w:rFonts w:asciiTheme="minorHAnsi" w:hAnsiTheme="minorHAnsi"/>
          <w:sz w:val="28"/>
          <w:szCs w:val="28"/>
          <w:lang w:val="es-CL"/>
        </w:rPr>
        <w:t>buscó dar continuidad y proyección a los logros de excelencia obtenidos por la institución en los años previos. Éstos, a su vez, tuvieron que ver con el trabajo desplegado para cumplir los objetivos estratégicos definidos por la institución para el período 2015-2018: fortalecer el sistema mixto de defensa pública para asegurar la cobertura nacional del servicio; mejorar continuamente la prestación de defensa, reforzando para ello la especialización y los mecanismos de evaluación; robustecer la difusión de derechos y el rol público de la Defensoría ante la comunidad y mejorar la excelencia institucional, fortificando la gestión de procesos y el desarrollo de las personas.</w:t>
      </w:r>
      <w:r w:rsidRPr="00564E87">
        <w:rPr>
          <w:color w:val="222222"/>
          <w:lang w:val="es-CL"/>
        </w:rPr>
        <w:t xml:space="preserve"> </w:t>
      </w:r>
    </w:p>
    <w:p w:rsidR="00BA099D" w:rsidRPr="00564E87" w:rsidRDefault="00BA099D" w:rsidP="00A11058">
      <w:pPr>
        <w:ind w:left="284"/>
        <w:jc w:val="both"/>
        <w:rPr>
          <w:rFonts w:asciiTheme="minorHAnsi" w:hAnsiTheme="minorHAnsi"/>
          <w:sz w:val="28"/>
          <w:szCs w:val="28"/>
          <w:lang w:val="es-CL"/>
        </w:rPr>
      </w:pPr>
    </w:p>
    <w:p w:rsidR="00322CE1" w:rsidRPr="00BA099D" w:rsidRDefault="00A11058" w:rsidP="00A11058">
      <w:pPr>
        <w:ind w:left="284"/>
        <w:jc w:val="both"/>
        <w:rPr>
          <w:rFonts w:asciiTheme="minorHAnsi" w:hAnsiTheme="minorHAnsi"/>
          <w:sz w:val="28"/>
          <w:szCs w:val="28"/>
          <w:lang w:val="es-CL"/>
        </w:rPr>
      </w:pPr>
      <w:r w:rsidRPr="00564E87">
        <w:rPr>
          <w:rFonts w:asciiTheme="minorHAnsi" w:hAnsiTheme="minorHAnsi"/>
          <w:sz w:val="28"/>
          <w:szCs w:val="28"/>
          <w:lang w:val="es-CL"/>
        </w:rPr>
        <w:t>Conjuntamente, d</w:t>
      </w:r>
      <w:r w:rsidR="00322CE1" w:rsidRPr="00564E87">
        <w:rPr>
          <w:rFonts w:asciiTheme="minorHAnsi" w:hAnsiTheme="minorHAnsi"/>
          <w:sz w:val="28"/>
          <w:szCs w:val="28"/>
          <w:lang w:val="es-CL"/>
        </w:rPr>
        <w:t>urante el 2015 se incorporaron cuatro regiones a la ejecución del Programa de Defensa Penitenciaria: Antofagasta</w:t>
      </w:r>
      <w:r w:rsidR="00322CE1" w:rsidRPr="00A11058">
        <w:rPr>
          <w:rFonts w:asciiTheme="minorHAnsi" w:hAnsiTheme="minorHAnsi"/>
          <w:sz w:val="28"/>
          <w:szCs w:val="28"/>
          <w:lang w:val="es-CL"/>
        </w:rPr>
        <w:t>, Atacama, O’Higgins y La Araucanía. Se atendieron en total a 335.617 imputados, en los cuatro modelos de defensa especializada: jóvenes, migrantes, indígenas y personas condenadas privadas de libertad.</w:t>
      </w:r>
    </w:p>
    <w:p w:rsidR="00CB3B19" w:rsidRDefault="00CB3B19" w:rsidP="00CB3B19">
      <w:pPr>
        <w:pStyle w:val="Prrafodelista"/>
        <w:spacing w:after="160"/>
        <w:ind w:left="284"/>
        <w:jc w:val="both"/>
        <w:rPr>
          <w:rFonts w:asciiTheme="minorHAnsi" w:hAnsiTheme="minorHAnsi"/>
          <w:sz w:val="28"/>
          <w:szCs w:val="28"/>
          <w:lang w:val="es-CL"/>
        </w:rPr>
      </w:pPr>
    </w:p>
    <w:p w:rsidR="009501DA" w:rsidRPr="00CB3B19" w:rsidRDefault="009940D8" w:rsidP="00CB3B19">
      <w:pPr>
        <w:pStyle w:val="Prrafodelista"/>
        <w:numPr>
          <w:ilvl w:val="0"/>
          <w:numId w:val="7"/>
        </w:numPr>
        <w:ind w:left="284" w:hanging="284"/>
        <w:jc w:val="both"/>
        <w:rPr>
          <w:rFonts w:asciiTheme="minorHAnsi" w:hAnsiTheme="minorHAnsi"/>
          <w:bCs/>
          <w:sz w:val="28"/>
          <w:szCs w:val="28"/>
          <w:lang w:val="es-CL"/>
        </w:rPr>
      </w:pPr>
      <w:r w:rsidRPr="00CB3B19">
        <w:rPr>
          <w:rFonts w:asciiTheme="minorHAnsi" w:hAnsiTheme="minorHAnsi"/>
          <w:bCs/>
          <w:sz w:val="28"/>
          <w:szCs w:val="28"/>
          <w:lang w:val="es-CL"/>
        </w:rPr>
        <w:t xml:space="preserve">Finalmente, en materia de </w:t>
      </w:r>
      <w:r w:rsidR="00F6376C" w:rsidRPr="00CB3B19">
        <w:rPr>
          <w:rFonts w:asciiTheme="minorHAnsi" w:hAnsiTheme="minorHAnsi"/>
          <w:bCs/>
          <w:sz w:val="28"/>
          <w:szCs w:val="28"/>
          <w:lang w:val="es-CL"/>
        </w:rPr>
        <w:t xml:space="preserve">los </w:t>
      </w:r>
      <w:r w:rsidRPr="00CB3B19">
        <w:rPr>
          <w:rFonts w:asciiTheme="minorHAnsi" w:hAnsiTheme="minorHAnsi"/>
          <w:bCs/>
          <w:sz w:val="28"/>
          <w:szCs w:val="28"/>
          <w:lang w:val="es-CL"/>
        </w:rPr>
        <w:t>avances de las Corporacione</w:t>
      </w:r>
      <w:r w:rsidR="00F6376C" w:rsidRPr="00CB3B19">
        <w:rPr>
          <w:rFonts w:asciiTheme="minorHAnsi" w:hAnsiTheme="minorHAnsi"/>
          <w:bCs/>
          <w:sz w:val="28"/>
          <w:szCs w:val="28"/>
          <w:lang w:val="es-CL"/>
        </w:rPr>
        <w:t xml:space="preserve">s de Asistencia Judicial ya </w:t>
      </w:r>
      <w:r w:rsidR="00B70FC1">
        <w:rPr>
          <w:rFonts w:asciiTheme="minorHAnsi" w:hAnsiTheme="minorHAnsi"/>
          <w:bCs/>
          <w:sz w:val="28"/>
          <w:szCs w:val="28"/>
          <w:lang w:val="es-CL"/>
        </w:rPr>
        <w:t>se ha</w:t>
      </w:r>
      <w:r w:rsidR="00F6376C" w:rsidRPr="00CB3B19">
        <w:rPr>
          <w:rFonts w:asciiTheme="minorHAnsi" w:hAnsiTheme="minorHAnsi"/>
          <w:bCs/>
          <w:sz w:val="28"/>
          <w:szCs w:val="28"/>
          <w:lang w:val="es-CL"/>
        </w:rPr>
        <w:t xml:space="preserve"> hecho</w:t>
      </w:r>
      <w:r w:rsidRPr="00CB3B19">
        <w:rPr>
          <w:rFonts w:asciiTheme="minorHAnsi" w:hAnsiTheme="minorHAnsi"/>
          <w:bCs/>
          <w:sz w:val="28"/>
          <w:szCs w:val="28"/>
          <w:lang w:val="es-CL"/>
        </w:rPr>
        <w:t xml:space="preserve"> r</w:t>
      </w:r>
      <w:r w:rsidR="00F6376C" w:rsidRPr="00CB3B19">
        <w:rPr>
          <w:rFonts w:asciiTheme="minorHAnsi" w:hAnsiTheme="minorHAnsi"/>
          <w:bCs/>
          <w:sz w:val="28"/>
          <w:szCs w:val="28"/>
          <w:lang w:val="es-CL"/>
        </w:rPr>
        <w:t>eferencia a ello en el eje de equidad y acceso a la justicia.</w:t>
      </w:r>
    </w:p>
    <w:p w:rsidR="00322CE1" w:rsidRPr="00CF70C7" w:rsidRDefault="00322CE1" w:rsidP="00E27540">
      <w:pPr>
        <w:jc w:val="both"/>
        <w:rPr>
          <w:rFonts w:asciiTheme="minorHAnsi" w:hAnsiTheme="minorHAnsi"/>
          <w:bCs/>
          <w:sz w:val="28"/>
          <w:szCs w:val="28"/>
          <w:lang w:val="es-CL"/>
        </w:rPr>
      </w:pPr>
    </w:p>
    <w:p w:rsidR="00322CE1" w:rsidRPr="00CB3B19" w:rsidRDefault="009940D8" w:rsidP="00CB3B19">
      <w:pPr>
        <w:pStyle w:val="Prrafodelista"/>
        <w:numPr>
          <w:ilvl w:val="0"/>
          <w:numId w:val="7"/>
        </w:numPr>
        <w:ind w:left="284" w:hanging="284"/>
        <w:jc w:val="both"/>
        <w:rPr>
          <w:rFonts w:asciiTheme="minorHAnsi" w:hAnsiTheme="minorHAnsi"/>
          <w:sz w:val="28"/>
          <w:szCs w:val="28"/>
          <w:lang w:val="es-CL"/>
        </w:rPr>
      </w:pPr>
      <w:r w:rsidRPr="00CB3B19">
        <w:rPr>
          <w:rFonts w:asciiTheme="minorHAnsi" w:hAnsiTheme="minorHAnsi"/>
          <w:sz w:val="28"/>
          <w:szCs w:val="28"/>
          <w:lang w:val="es-CL"/>
        </w:rPr>
        <w:t xml:space="preserve">Por otra parte, </w:t>
      </w:r>
      <w:r w:rsidR="00F6376C" w:rsidRPr="00CB3B19">
        <w:rPr>
          <w:rFonts w:asciiTheme="minorHAnsi" w:hAnsiTheme="minorHAnsi"/>
          <w:sz w:val="28"/>
          <w:szCs w:val="28"/>
          <w:lang w:val="es-CL"/>
        </w:rPr>
        <w:t>y siguiendo en el mismo eje de fortalecimiento</w:t>
      </w:r>
      <w:r w:rsidR="00CB3B19">
        <w:rPr>
          <w:rFonts w:asciiTheme="minorHAnsi" w:hAnsiTheme="minorHAnsi"/>
          <w:sz w:val="28"/>
          <w:szCs w:val="28"/>
          <w:lang w:val="es-CL"/>
        </w:rPr>
        <w:t xml:space="preserve"> y modernización institucional, e</w:t>
      </w:r>
      <w:r w:rsidR="00322CE1" w:rsidRPr="00CB3B19">
        <w:rPr>
          <w:rFonts w:asciiTheme="minorHAnsi" w:hAnsiTheme="minorHAnsi"/>
          <w:sz w:val="28"/>
          <w:szCs w:val="28"/>
          <w:lang w:val="es-CL"/>
        </w:rPr>
        <w:t>n materia de</w:t>
      </w:r>
      <w:r w:rsidR="00322CE1" w:rsidRPr="00CB3B19">
        <w:rPr>
          <w:rFonts w:asciiTheme="minorHAnsi" w:hAnsiTheme="minorHAnsi"/>
          <w:b/>
          <w:bCs/>
          <w:sz w:val="28"/>
          <w:szCs w:val="28"/>
          <w:lang w:val="es-CL"/>
        </w:rPr>
        <w:t xml:space="preserve"> gestión judicial</w:t>
      </w:r>
      <w:r w:rsidR="00F6376C" w:rsidRPr="00CB3B19">
        <w:rPr>
          <w:rFonts w:asciiTheme="minorHAnsi" w:hAnsiTheme="minorHAnsi"/>
          <w:b/>
          <w:bCs/>
          <w:sz w:val="28"/>
          <w:szCs w:val="28"/>
          <w:lang w:val="es-CL"/>
        </w:rPr>
        <w:t xml:space="preserve"> </w:t>
      </w:r>
      <w:r w:rsidR="00F6376C" w:rsidRPr="00CB3B19">
        <w:rPr>
          <w:rFonts w:asciiTheme="minorHAnsi" w:hAnsiTheme="minorHAnsi"/>
          <w:bCs/>
          <w:sz w:val="28"/>
          <w:szCs w:val="28"/>
          <w:lang w:val="es-CL"/>
        </w:rPr>
        <w:t>d</w:t>
      </w:r>
      <w:r w:rsidR="00322CE1" w:rsidRPr="00CB3B19">
        <w:rPr>
          <w:rFonts w:asciiTheme="minorHAnsi" w:hAnsiTheme="minorHAnsi"/>
          <w:sz w:val="28"/>
          <w:szCs w:val="28"/>
          <w:lang w:val="es-CL"/>
        </w:rPr>
        <w:t>urante el año 2015, se aprobó la ley N° 20.886</w:t>
      </w:r>
      <w:r w:rsidR="00322CE1" w:rsidRPr="00CF70C7">
        <w:rPr>
          <w:rStyle w:val="Refdenotaalpie"/>
          <w:rFonts w:asciiTheme="minorHAnsi" w:hAnsiTheme="minorHAnsi"/>
          <w:sz w:val="28"/>
          <w:szCs w:val="28"/>
          <w:lang w:val="es-CL"/>
        </w:rPr>
        <w:footnoteReference w:id="1"/>
      </w:r>
      <w:r w:rsidR="00322CE1" w:rsidRPr="00CB3B19">
        <w:rPr>
          <w:rFonts w:asciiTheme="minorHAnsi" w:hAnsiTheme="minorHAnsi"/>
          <w:sz w:val="28"/>
          <w:szCs w:val="28"/>
          <w:lang w:val="es-CL"/>
        </w:rPr>
        <w:t xml:space="preserve">, que </w:t>
      </w:r>
      <w:r w:rsidR="00322CE1" w:rsidRPr="00CB3B19">
        <w:rPr>
          <w:rFonts w:asciiTheme="minorHAnsi" w:hAnsiTheme="minorHAnsi"/>
          <w:b/>
          <w:sz w:val="28"/>
          <w:szCs w:val="28"/>
          <w:lang w:val="es-CL"/>
        </w:rPr>
        <w:t xml:space="preserve">modifica el Código de Procedimiento Civil, estableciendo la </w:t>
      </w:r>
      <w:r w:rsidR="00322CE1" w:rsidRPr="00CB3B19">
        <w:rPr>
          <w:rFonts w:asciiTheme="minorHAnsi" w:hAnsiTheme="minorHAnsi"/>
          <w:b/>
          <w:sz w:val="28"/>
          <w:szCs w:val="28"/>
          <w:lang w:val="es-CL"/>
        </w:rPr>
        <w:lastRenderedPageBreak/>
        <w:t>tramitación digital de los procedimientos judiciales</w:t>
      </w:r>
      <w:r w:rsidR="00322CE1" w:rsidRPr="00CB3B19">
        <w:rPr>
          <w:rFonts w:asciiTheme="minorHAnsi" w:hAnsiTheme="minorHAnsi"/>
          <w:sz w:val="28"/>
          <w:szCs w:val="28"/>
          <w:lang w:val="es-CL"/>
        </w:rPr>
        <w:t>. Con esta iniciativa, es posible reducir los costos que asumen las partes y el Poder Judicial, a través de la sustitución del expediente en papel por una carpeta electrónica.</w:t>
      </w:r>
    </w:p>
    <w:p w:rsidR="00322CE1" w:rsidRPr="00CF70C7" w:rsidRDefault="00322CE1" w:rsidP="00322CE1">
      <w:pPr>
        <w:jc w:val="both"/>
        <w:rPr>
          <w:rFonts w:asciiTheme="minorHAnsi" w:hAnsiTheme="minorHAnsi"/>
          <w:sz w:val="28"/>
          <w:szCs w:val="28"/>
          <w:lang w:val="es-CL"/>
        </w:rPr>
      </w:pPr>
    </w:p>
    <w:p w:rsidR="00322CE1" w:rsidRPr="00CF70C7" w:rsidRDefault="00322CE1" w:rsidP="00CB3B19">
      <w:pPr>
        <w:ind w:left="284"/>
        <w:jc w:val="both"/>
        <w:rPr>
          <w:rFonts w:asciiTheme="minorHAnsi" w:hAnsiTheme="minorHAnsi"/>
          <w:sz w:val="28"/>
          <w:szCs w:val="28"/>
          <w:lang w:val="es-CL"/>
        </w:rPr>
      </w:pPr>
      <w:r w:rsidRPr="00CF70C7">
        <w:rPr>
          <w:rFonts w:asciiTheme="minorHAnsi" w:hAnsiTheme="minorHAnsi"/>
          <w:sz w:val="28"/>
          <w:szCs w:val="28"/>
          <w:lang w:val="es-CL"/>
        </w:rPr>
        <w:t xml:space="preserve">Por otro lado, se aprobó la Ley N° 20.876, que </w:t>
      </w:r>
      <w:r w:rsidRPr="00CF70C7">
        <w:rPr>
          <w:rFonts w:asciiTheme="minorHAnsi" w:hAnsiTheme="minorHAnsi"/>
          <w:b/>
          <w:sz w:val="28"/>
          <w:szCs w:val="28"/>
          <w:lang w:val="es-CL"/>
        </w:rPr>
        <w:t xml:space="preserve">crea juzgados que indica y modifica diversos cuerpos legales para alterar la composición de diversos tribunales de justicia. </w:t>
      </w:r>
      <w:r w:rsidR="00342F0E">
        <w:rPr>
          <w:rFonts w:asciiTheme="minorHAnsi" w:hAnsiTheme="minorHAnsi"/>
          <w:b/>
          <w:sz w:val="28"/>
          <w:szCs w:val="28"/>
          <w:lang w:val="es-CL"/>
        </w:rPr>
        <w:t xml:space="preserve">Así se </w:t>
      </w:r>
      <w:r w:rsidR="00342F0E" w:rsidRPr="00313BE8">
        <w:rPr>
          <w:rFonts w:asciiTheme="minorHAnsi" w:hAnsiTheme="minorHAnsi"/>
          <w:b/>
          <w:sz w:val="28"/>
          <w:szCs w:val="28"/>
          <w:lang w:val="es-CL"/>
        </w:rPr>
        <w:t xml:space="preserve">pudieron </w:t>
      </w:r>
      <w:r w:rsidR="00F6376C" w:rsidRPr="00313BE8">
        <w:rPr>
          <w:rFonts w:asciiTheme="minorHAnsi" w:hAnsiTheme="minorHAnsi"/>
          <w:sz w:val="28"/>
          <w:szCs w:val="28"/>
          <w:lang w:val="es-CL"/>
        </w:rPr>
        <w:t>redistribuir 71 plazas</w:t>
      </w:r>
      <w:r w:rsidR="00342F0E" w:rsidRPr="00313BE8">
        <w:rPr>
          <w:rFonts w:asciiTheme="minorHAnsi" w:hAnsiTheme="minorHAnsi"/>
          <w:sz w:val="28"/>
          <w:szCs w:val="28"/>
          <w:lang w:val="es-CL"/>
        </w:rPr>
        <w:t xml:space="preserve"> vacantes desde la implementación de la Reforma Procesal Penal en la región metropolitana y suplir</w:t>
      </w:r>
      <w:r w:rsidR="00F6376C" w:rsidRPr="00313BE8">
        <w:rPr>
          <w:rFonts w:asciiTheme="minorHAnsi" w:hAnsiTheme="minorHAnsi"/>
          <w:sz w:val="28"/>
          <w:szCs w:val="28"/>
          <w:lang w:val="es-CL"/>
        </w:rPr>
        <w:t xml:space="preserve"> </w:t>
      </w:r>
      <w:r w:rsidR="00342F0E" w:rsidRPr="00313BE8">
        <w:rPr>
          <w:rFonts w:asciiTheme="minorHAnsi" w:hAnsiTheme="minorHAnsi"/>
          <w:sz w:val="28"/>
          <w:szCs w:val="28"/>
          <w:lang w:val="es-CL"/>
        </w:rPr>
        <w:t xml:space="preserve">con ellas el déficit de dotación en otras </w:t>
      </w:r>
      <w:r w:rsidR="00313BE8" w:rsidRPr="00313BE8">
        <w:rPr>
          <w:rFonts w:asciiTheme="minorHAnsi" w:hAnsiTheme="minorHAnsi"/>
          <w:sz w:val="28"/>
          <w:szCs w:val="28"/>
          <w:lang w:val="es-CL"/>
        </w:rPr>
        <w:t>jurisdicciones</w:t>
      </w:r>
      <w:r w:rsidR="00342F0E" w:rsidRPr="00313BE8">
        <w:rPr>
          <w:rFonts w:asciiTheme="minorHAnsi" w:hAnsiTheme="minorHAnsi"/>
          <w:sz w:val="28"/>
          <w:szCs w:val="28"/>
          <w:lang w:val="es-CL"/>
        </w:rPr>
        <w:t xml:space="preserve">. Además, se crearon </w:t>
      </w:r>
      <w:r w:rsidR="00F6376C" w:rsidRPr="00313BE8">
        <w:rPr>
          <w:rFonts w:asciiTheme="minorHAnsi" w:hAnsiTheme="minorHAnsi"/>
          <w:sz w:val="28"/>
          <w:szCs w:val="28"/>
          <w:lang w:val="es-CL"/>
        </w:rPr>
        <w:t>tres nuevos Tribunales</w:t>
      </w:r>
      <w:r w:rsidR="00342F0E" w:rsidRPr="00313BE8">
        <w:rPr>
          <w:rFonts w:asciiTheme="minorHAnsi" w:hAnsiTheme="minorHAnsi"/>
          <w:sz w:val="28"/>
          <w:szCs w:val="28"/>
          <w:lang w:val="es-CL"/>
        </w:rPr>
        <w:t xml:space="preserve"> en</w:t>
      </w:r>
      <w:r w:rsidR="00342F0E">
        <w:rPr>
          <w:rFonts w:asciiTheme="minorHAnsi" w:hAnsiTheme="minorHAnsi"/>
          <w:sz w:val="28"/>
          <w:szCs w:val="28"/>
          <w:lang w:val="es-CL"/>
        </w:rPr>
        <w:t xml:space="preserve"> Mejillones, Alto Hospicio y Puerto Williams.</w:t>
      </w:r>
    </w:p>
    <w:p w:rsidR="00F6376C" w:rsidRPr="00CF70C7" w:rsidRDefault="00F6376C" w:rsidP="00322CE1">
      <w:pPr>
        <w:jc w:val="both"/>
        <w:rPr>
          <w:rFonts w:asciiTheme="minorHAnsi" w:hAnsiTheme="minorHAnsi"/>
          <w:sz w:val="28"/>
          <w:szCs w:val="28"/>
          <w:lang w:val="es-CL"/>
        </w:rPr>
      </w:pPr>
    </w:p>
    <w:p w:rsidR="00322CE1" w:rsidRPr="00CF70C7" w:rsidRDefault="00322CE1" w:rsidP="00CB3B19">
      <w:pPr>
        <w:ind w:left="284"/>
        <w:jc w:val="both"/>
        <w:rPr>
          <w:rFonts w:asciiTheme="minorHAnsi" w:hAnsiTheme="minorHAnsi"/>
          <w:sz w:val="28"/>
          <w:szCs w:val="28"/>
          <w:lang w:val="es-CL"/>
        </w:rPr>
      </w:pPr>
      <w:r w:rsidRPr="00CF70C7">
        <w:rPr>
          <w:rFonts w:asciiTheme="minorHAnsi" w:hAnsiTheme="minorHAnsi"/>
          <w:sz w:val="28"/>
          <w:szCs w:val="28"/>
          <w:lang w:val="es-CL"/>
        </w:rPr>
        <w:t xml:space="preserve">De la misma manera, se aprobó la Ley N° 20.875, que </w:t>
      </w:r>
      <w:r w:rsidRPr="00CF70C7">
        <w:rPr>
          <w:rFonts w:asciiTheme="minorHAnsi" w:hAnsiTheme="minorHAnsi"/>
          <w:b/>
          <w:sz w:val="28"/>
          <w:szCs w:val="28"/>
          <w:lang w:val="es-CL"/>
        </w:rPr>
        <w:t>modifica el Código Orgánico de Tribunales en materia de distribución de causas</w:t>
      </w:r>
      <w:r w:rsidRPr="00CF70C7">
        <w:rPr>
          <w:rFonts w:asciiTheme="minorHAnsi" w:hAnsiTheme="minorHAnsi"/>
          <w:sz w:val="28"/>
          <w:szCs w:val="28"/>
          <w:lang w:val="es-CL"/>
        </w:rPr>
        <w:t>. El objeto de esta ley es asegurar una mejor y más equitativa distribución de la carga de trabajo entre tribunales equivalentes</w:t>
      </w:r>
      <w:r w:rsidR="00F6376C" w:rsidRPr="00CF70C7">
        <w:rPr>
          <w:rFonts w:asciiTheme="minorHAnsi" w:hAnsiTheme="minorHAnsi"/>
          <w:sz w:val="28"/>
          <w:szCs w:val="28"/>
          <w:lang w:val="es-CL"/>
        </w:rPr>
        <w:t>.</w:t>
      </w:r>
      <w:r w:rsidRPr="00CF70C7">
        <w:rPr>
          <w:rFonts w:asciiTheme="minorHAnsi" w:hAnsiTheme="minorHAnsi"/>
          <w:sz w:val="28"/>
          <w:szCs w:val="28"/>
          <w:lang w:val="es-CL"/>
        </w:rPr>
        <w:t xml:space="preserve"> </w:t>
      </w:r>
    </w:p>
    <w:p w:rsidR="00322CE1" w:rsidRPr="00CF70C7" w:rsidRDefault="00322CE1" w:rsidP="00322CE1">
      <w:pPr>
        <w:jc w:val="both"/>
        <w:rPr>
          <w:rFonts w:asciiTheme="minorHAnsi" w:hAnsiTheme="minorHAnsi"/>
          <w:color w:val="FF0000"/>
          <w:sz w:val="28"/>
          <w:szCs w:val="28"/>
          <w:lang w:val="es-CL"/>
        </w:rPr>
      </w:pPr>
    </w:p>
    <w:p w:rsidR="00322CE1" w:rsidRPr="00CF70C7" w:rsidRDefault="00440BA0" w:rsidP="00E939A7">
      <w:pPr>
        <w:ind w:left="284"/>
        <w:jc w:val="both"/>
        <w:rPr>
          <w:rFonts w:asciiTheme="minorHAnsi" w:hAnsiTheme="minorHAnsi"/>
          <w:bCs/>
          <w:color w:val="FF0000"/>
          <w:sz w:val="28"/>
          <w:szCs w:val="28"/>
          <w:lang w:val="es-CL"/>
        </w:rPr>
      </w:pPr>
      <w:r w:rsidRPr="00564E87">
        <w:rPr>
          <w:rFonts w:asciiTheme="minorHAnsi" w:hAnsiTheme="minorHAnsi"/>
          <w:bCs/>
          <w:sz w:val="28"/>
          <w:szCs w:val="28"/>
          <w:lang w:val="es-CL"/>
        </w:rPr>
        <w:t xml:space="preserve">En materia de </w:t>
      </w:r>
      <w:r w:rsidR="00322CE1" w:rsidRPr="00564E87">
        <w:rPr>
          <w:rFonts w:asciiTheme="minorHAnsi" w:hAnsiTheme="minorHAnsi"/>
          <w:bCs/>
          <w:sz w:val="28"/>
          <w:szCs w:val="28"/>
          <w:lang w:val="es-CL"/>
        </w:rPr>
        <w:t xml:space="preserve">la </w:t>
      </w:r>
      <w:r w:rsidR="00322CE1" w:rsidRPr="00564E87">
        <w:rPr>
          <w:rFonts w:asciiTheme="minorHAnsi" w:hAnsiTheme="minorHAnsi"/>
          <w:b/>
          <w:bCs/>
          <w:sz w:val="28"/>
          <w:szCs w:val="28"/>
          <w:lang w:val="es-CL"/>
        </w:rPr>
        <w:t xml:space="preserve">Reforma Procesal Civil, </w:t>
      </w:r>
      <w:r w:rsidR="00441EDE" w:rsidRPr="00564E87">
        <w:rPr>
          <w:rFonts w:asciiTheme="minorHAnsi" w:hAnsiTheme="minorHAnsi"/>
          <w:bCs/>
          <w:sz w:val="28"/>
          <w:szCs w:val="28"/>
          <w:lang w:val="es-CL"/>
        </w:rPr>
        <w:t>el Ministerio generó</w:t>
      </w:r>
      <w:r w:rsidR="00E939A7" w:rsidRPr="00564E87">
        <w:rPr>
          <w:rFonts w:asciiTheme="minorHAnsi" w:hAnsiTheme="minorHAnsi"/>
          <w:bCs/>
          <w:sz w:val="28"/>
          <w:szCs w:val="28"/>
          <w:lang w:val="es-CL"/>
        </w:rPr>
        <w:t xml:space="preserve"> todas las definiciones solicitadas por la Comisión del Senado. Hoy en día se cuenta con un diseño organizacional, procedimiento de ejecución, sistema de recursos ante la Corte Suprema, una proposición sobre mecanismos alternativos de solución de controversias y un cronograma de implementación gradual.</w:t>
      </w:r>
    </w:p>
    <w:p w:rsidR="00277AC4" w:rsidRPr="00CF70C7" w:rsidRDefault="00277AC4" w:rsidP="00322CE1">
      <w:pPr>
        <w:jc w:val="both"/>
        <w:rPr>
          <w:rFonts w:asciiTheme="minorHAnsi" w:hAnsiTheme="minorHAnsi"/>
          <w:bCs/>
          <w:color w:val="FF0000"/>
          <w:sz w:val="28"/>
          <w:szCs w:val="28"/>
          <w:lang w:val="es-CL"/>
        </w:rPr>
      </w:pPr>
    </w:p>
    <w:p w:rsidR="00322CE1" w:rsidRPr="00CB3B19" w:rsidRDefault="00277AC4" w:rsidP="00500FAF">
      <w:pPr>
        <w:pStyle w:val="Prrafodelista"/>
        <w:numPr>
          <w:ilvl w:val="0"/>
          <w:numId w:val="7"/>
        </w:numPr>
        <w:ind w:left="284" w:hanging="284"/>
        <w:jc w:val="both"/>
        <w:rPr>
          <w:rFonts w:asciiTheme="minorHAnsi" w:hAnsiTheme="minorHAnsi" w:cs="Arial"/>
          <w:iCs/>
          <w:sz w:val="28"/>
          <w:szCs w:val="28"/>
          <w:lang w:val="es-ES"/>
        </w:rPr>
      </w:pPr>
      <w:r w:rsidRPr="00CB3B19">
        <w:rPr>
          <w:rFonts w:asciiTheme="minorHAnsi" w:hAnsiTheme="minorHAnsi"/>
          <w:bCs/>
          <w:sz w:val="28"/>
          <w:szCs w:val="28"/>
          <w:lang w:val="es-CL"/>
        </w:rPr>
        <w:t xml:space="preserve">También en </w:t>
      </w:r>
      <w:r w:rsidR="00CB3B19">
        <w:rPr>
          <w:rFonts w:asciiTheme="minorHAnsi" w:hAnsiTheme="minorHAnsi"/>
          <w:bCs/>
          <w:sz w:val="28"/>
          <w:szCs w:val="28"/>
          <w:lang w:val="es-CL"/>
        </w:rPr>
        <w:t>F</w:t>
      </w:r>
      <w:r w:rsidRPr="00CB3B19">
        <w:rPr>
          <w:rFonts w:asciiTheme="minorHAnsi" w:hAnsiTheme="minorHAnsi"/>
          <w:bCs/>
          <w:sz w:val="28"/>
          <w:szCs w:val="28"/>
          <w:lang w:val="es-CL"/>
        </w:rPr>
        <w:t>ortalecimient</w:t>
      </w:r>
      <w:r w:rsidR="00CB3B19">
        <w:rPr>
          <w:rFonts w:asciiTheme="minorHAnsi" w:hAnsiTheme="minorHAnsi"/>
          <w:bCs/>
          <w:sz w:val="28"/>
          <w:szCs w:val="28"/>
          <w:lang w:val="es-CL"/>
        </w:rPr>
        <w:t>o y Modernización Institucional con</w:t>
      </w:r>
      <w:r w:rsidR="00322CE1" w:rsidRPr="00CB3B19">
        <w:rPr>
          <w:rFonts w:asciiTheme="minorHAnsi" w:hAnsiTheme="minorHAnsi" w:cs="Arial"/>
          <w:iCs/>
          <w:sz w:val="28"/>
          <w:szCs w:val="28"/>
          <w:lang w:val="es-ES"/>
        </w:rPr>
        <w:t xml:space="preserve"> fecha 20 de agosto de 2015 se publicó la Ley de </w:t>
      </w:r>
      <w:r w:rsidR="00322CE1" w:rsidRPr="00CB3B19">
        <w:rPr>
          <w:rFonts w:asciiTheme="minorHAnsi" w:hAnsiTheme="minorHAnsi" w:cs="Arial"/>
          <w:sz w:val="28"/>
          <w:szCs w:val="28"/>
          <w:lang w:val="es-CL"/>
        </w:rPr>
        <w:t>Fortalecimiento del Ministerio Público (</w:t>
      </w:r>
      <w:r w:rsidR="00322CE1" w:rsidRPr="00CB3B19">
        <w:rPr>
          <w:rFonts w:asciiTheme="minorHAnsi" w:hAnsiTheme="minorHAnsi" w:cs="Arial"/>
          <w:iCs/>
          <w:sz w:val="28"/>
          <w:szCs w:val="28"/>
          <w:lang w:val="es-ES"/>
        </w:rPr>
        <w:t>N° 20.861), además de incorporar medidas que potencian la persecución e investigación penal, ha puesto especial énfasis en la implementación de medidas de desarrollo institucional que derivan en la incorporación de una carrera funcionaria y, en un mejoramiento, de la distribución y continuidad de la carga laboral, ya sea para los fiscales, como también para los funci</w:t>
      </w:r>
      <w:r w:rsidRPr="00CB3B19">
        <w:rPr>
          <w:rFonts w:asciiTheme="minorHAnsi" w:hAnsiTheme="minorHAnsi" w:cs="Arial"/>
          <w:iCs/>
          <w:sz w:val="28"/>
          <w:szCs w:val="28"/>
          <w:lang w:val="es-ES"/>
        </w:rPr>
        <w:t>onarios del Ministerio Público.</w:t>
      </w:r>
    </w:p>
    <w:p w:rsidR="00277AC4" w:rsidRPr="00CF70C7" w:rsidRDefault="00322CE1" w:rsidP="00500FAF">
      <w:pPr>
        <w:spacing w:before="240"/>
        <w:ind w:left="284"/>
        <w:jc w:val="both"/>
        <w:rPr>
          <w:rFonts w:asciiTheme="minorHAnsi" w:hAnsiTheme="minorHAnsi" w:cs="Arial"/>
          <w:iCs/>
          <w:sz w:val="28"/>
          <w:szCs w:val="28"/>
          <w:lang w:val="es-ES"/>
        </w:rPr>
      </w:pPr>
      <w:r w:rsidRPr="00CF70C7">
        <w:rPr>
          <w:rFonts w:asciiTheme="minorHAnsi" w:hAnsiTheme="minorHAnsi" w:cs="Arial"/>
          <w:iCs/>
          <w:sz w:val="28"/>
          <w:szCs w:val="28"/>
          <w:lang w:val="es-ES"/>
        </w:rPr>
        <w:lastRenderedPageBreak/>
        <w:t xml:space="preserve">En materia de investigación y tramitación de causas, se refuerzan las causas menos complejas, incorporando más funcionarios a los equipos dedicados a la recepción y análisis de este tipo de casos, que constituyen el mayor volumen de causas que atienden las fiscalías lo que tendrá como consecuencia, un contacto más oportuno y una comunicación más directa con las víctimas. </w:t>
      </w:r>
    </w:p>
    <w:p w:rsidR="00322CE1" w:rsidRPr="00CF70C7" w:rsidRDefault="00322CE1" w:rsidP="00500FAF">
      <w:pPr>
        <w:spacing w:before="240"/>
        <w:ind w:left="284"/>
        <w:jc w:val="both"/>
        <w:rPr>
          <w:rFonts w:asciiTheme="minorHAnsi" w:hAnsiTheme="minorHAnsi" w:cs="Arial"/>
          <w:iCs/>
          <w:sz w:val="28"/>
          <w:szCs w:val="28"/>
          <w:lang w:val="es-ES"/>
        </w:rPr>
      </w:pPr>
      <w:r w:rsidRPr="00CF70C7">
        <w:rPr>
          <w:rFonts w:asciiTheme="minorHAnsi" w:hAnsiTheme="minorHAnsi" w:cs="Arial"/>
          <w:iCs/>
          <w:sz w:val="28"/>
          <w:szCs w:val="28"/>
          <w:lang w:val="es-ES"/>
        </w:rPr>
        <w:t xml:space="preserve">Mediante el establecimiento de un sistema de suplencia y </w:t>
      </w:r>
      <w:proofErr w:type="spellStart"/>
      <w:r w:rsidRPr="00CF70C7">
        <w:rPr>
          <w:rFonts w:asciiTheme="minorHAnsi" w:hAnsiTheme="minorHAnsi" w:cs="Arial"/>
          <w:iCs/>
          <w:sz w:val="28"/>
          <w:szCs w:val="28"/>
          <w:lang w:val="es-ES"/>
        </w:rPr>
        <w:t>subrogancia</w:t>
      </w:r>
      <w:proofErr w:type="spellEnd"/>
      <w:r w:rsidRPr="00CF70C7">
        <w:rPr>
          <w:rFonts w:asciiTheme="minorHAnsi" w:hAnsiTheme="minorHAnsi" w:cs="Arial"/>
          <w:iCs/>
          <w:sz w:val="28"/>
          <w:szCs w:val="28"/>
          <w:lang w:val="es-ES"/>
        </w:rPr>
        <w:t xml:space="preserve"> de fiscales adjuntos, también se mejora la atención de los usuarios, ya que tales sistemas colaborarán con la continuidad del servicio, y reducirán la sobrecarga de trabajo de fiscales y funcionarios, que deben dedicarse a la tramitación de causas de otros profesionales, desatendiendo las propias.</w:t>
      </w:r>
    </w:p>
    <w:p w:rsidR="00322CE1" w:rsidRPr="00CF70C7" w:rsidRDefault="00322CE1" w:rsidP="00500FAF">
      <w:pPr>
        <w:spacing w:before="240"/>
        <w:ind w:left="284"/>
        <w:jc w:val="both"/>
        <w:rPr>
          <w:rFonts w:asciiTheme="minorHAnsi" w:hAnsiTheme="minorHAnsi" w:cs="Arial"/>
          <w:iCs/>
          <w:sz w:val="28"/>
          <w:szCs w:val="28"/>
          <w:lang w:val="es-ES"/>
        </w:rPr>
      </w:pPr>
      <w:r w:rsidRPr="00CF70C7">
        <w:rPr>
          <w:rFonts w:asciiTheme="minorHAnsi" w:hAnsiTheme="minorHAnsi" w:cs="Arial"/>
          <w:iCs/>
          <w:sz w:val="28"/>
          <w:szCs w:val="28"/>
          <w:lang w:val="es-ES"/>
        </w:rPr>
        <w:t>Además, la ley crea un sistema de Análisis Criminal y Focos Investigativos, con el objeto de robustecer la persecución penal mediante el desarrollo de estrategias que generen iniciativas para actuar sobre ámbitos delictuales específicos.</w:t>
      </w:r>
      <w:r w:rsidR="00277AC4" w:rsidRPr="00CF70C7">
        <w:rPr>
          <w:rFonts w:asciiTheme="minorHAnsi" w:hAnsiTheme="minorHAnsi" w:cs="Arial"/>
          <w:iCs/>
          <w:sz w:val="28"/>
          <w:szCs w:val="28"/>
          <w:lang w:val="es-ES"/>
        </w:rPr>
        <w:t xml:space="preserve"> </w:t>
      </w:r>
      <w:r w:rsidR="00342F0E">
        <w:rPr>
          <w:rFonts w:asciiTheme="minorHAnsi" w:hAnsiTheme="minorHAnsi" w:cs="Arial"/>
          <w:iCs/>
          <w:sz w:val="28"/>
          <w:szCs w:val="28"/>
          <w:lang w:val="es-ES"/>
        </w:rPr>
        <w:t xml:space="preserve">De esta manera se supera, el modelo de investigación caso a caso </w:t>
      </w:r>
      <w:r w:rsidR="000D427A">
        <w:rPr>
          <w:rFonts w:asciiTheme="minorHAnsi" w:hAnsiTheme="minorHAnsi" w:cs="Arial"/>
          <w:iCs/>
          <w:sz w:val="28"/>
          <w:szCs w:val="28"/>
          <w:lang w:val="es-ES"/>
        </w:rPr>
        <w:t>por uno que permita acopio de información y aplicación del modelo de persecución penal inteligente.</w:t>
      </w:r>
    </w:p>
    <w:p w:rsidR="00440BA0" w:rsidRPr="00CF70C7" w:rsidRDefault="00440BA0" w:rsidP="00440BA0">
      <w:pPr>
        <w:jc w:val="both"/>
        <w:rPr>
          <w:rFonts w:asciiTheme="minorHAnsi" w:hAnsiTheme="minorHAnsi"/>
          <w:sz w:val="28"/>
          <w:szCs w:val="28"/>
          <w:lang w:val="es-CL"/>
        </w:rPr>
      </w:pPr>
    </w:p>
    <w:p w:rsidR="00440BA0" w:rsidRPr="00CF70C7" w:rsidRDefault="00440BA0" w:rsidP="00440BA0">
      <w:pPr>
        <w:jc w:val="both"/>
        <w:rPr>
          <w:rFonts w:asciiTheme="minorHAnsi" w:hAnsiTheme="minorHAnsi"/>
          <w:sz w:val="28"/>
          <w:szCs w:val="28"/>
          <w:lang w:val="es-CL"/>
        </w:rPr>
      </w:pPr>
      <w:r w:rsidRPr="00CF70C7">
        <w:rPr>
          <w:rFonts w:asciiTheme="minorHAnsi" w:hAnsiTheme="minorHAnsi"/>
          <w:sz w:val="28"/>
          <w:szCs w:val="28"/>
          <w:lang w:val="es-CL"/>
        </w:rPr>
        <w:t xml:space="preserve">Asimismo, desde el año 2014, se constituyó la </w:t>
      </w:r>
      <w:r w:rsidRPr="00CF70C7">
        <w:rPr>
          <w:rFonts w:asciiTheme="minorHAnsi" w:hAnsiTheme="minorHAnsi"/>
          <w:b/>
          <w:sz w:val="28"/>
          <w:szCs w:val="28"/>
          <w:lang w:val="es-CL"/>
        </w:rPr>
        <w:t>Comisión del Código Penal</w:t>
      </w:r>
      <w:r w:rsidRPr="00CF70C7">
        <w:rPr>
          <w:rFonts w:asciiTheme="minorHAnsi" w:hAnsiTheme="minorHAnsi"/>
          <w:sz w:val="28"/>
          <w:szCs w:val="28"/>
          <w:lang w:val="es-CL"/>
        </w:rPr>
        <w:t xml:space="preserve">, </w:t>
      </w:r>
      <w:r w:rsidR="00277AC4" w:rsidRPr="00CF70C7">
        <w:rPr>
          <w:rFonts w:asciiTheme="minorHAnsi" w:hAnsiTheme="minorHAnsi"/>
          <w:sz w:val="28"/>
          <w:szCs w:val="28"/>
          <w:lang w:val="es-CL"/>
        </w:rPr>
        <w:t>que entregó</w:t>
      </w:r>
      <w:r w:rsidRPr="00CF70C7">
        <w:rPr>
          <w:rFonts w:asciiTheme="minorHAnsi" w:hAnsiTheme="minorHAnsi"/>
          <w:sz w:val="28"/>
          <w:szCs w:val="28"/>
          <w:lang w:val="es-CL"/>
        </w:rPr>
        <w:t xml:space="preserve"> el anteproyecto del Código a esta autoridad ministerial.</w:t>
      </w:r>
      <w:r w:rsidRPr="00CF70C7">
        <w:rPr>
          <w:rFonts w:asciiTheme="minorHAnsi" w:hAnsiTheme="minorHAnsi"/>
          <w:b/>
          <w:sz w:val="28"/>
          <w:szCs w:val="28"/>
          <w:lang w:val="es-CL"/>
        </w:rPr>
        <w:t xml:space="preserve"> </w:t>
      </w:r>
      <w:r w:rsidRPr="00CF70C7">
        <w:rPr>
          <w:rFonts w:asciiTheme="minorHAnsi" w:hAnsiTheme="minorHAnsi"/>
          <w:sz w:val="28"/>
          <w:szCs w:val="28"/>
          <w:lang w:val="es-CL"/>
        </w:rPr>
        <w:t>A partir de esa fecha, constituimos una mesa técnica a cargo de la preparación del proyecto que prontamente será ingresado a tramitación legislativa.</w:t>
      </w:r>
    </w:p>
    <w:p w:rsidR="00440BA0" w:rsidRPr="00CF70C7" w:rsidRDefault="00440BA0" w:rsidP="00322CE1">
      <w:pPr>
        <w:jc w:val="both"/>
        <w:rPr>
          <w:rFonts w:asciiTheme="minorHAnsi" w:hAnsiTheme="minorHAnsi"/>
          <w:bCs/>
          <w:sz w:val="28"/>
          <w:szCs w:val="28"/>
          <w:lang w:val="es-CL"/>
        </w:rPr>
      </w:pPr>
    </w:p>
    <w:p w:rsidR="00277AC4" w:rsidRDefault="00440BA0" w:rsidP="00440BA0">
      <w:pPr>
        <w:jc w:val="both"/>
        <w:rPr>
          <w:rFonts w:asciiTheme="minorHAnsi" w:hAnsiTheme="minorHAnsi"/>
          <w:bCs/>
          <w:sz w:val="28"/>
          <w:szCs w:val="28"/>
          <w:lang w:val="es-CL"/>
        </w:rPr>
      </w:pPr>
      <w:r w:rsidRPr="00CF70C7">
        <w:rPr>
          <w:rFonts w:asciiTheme="minorHAnsi" w:hAnsiTheme="minorHAnsi"/>
          <w:bCs/>
          <w:sz w:val="28"/>
          <w:szCs w:val="28"/>
          <w:lang w:val="es-CL"/>
        </w:rPr>
        <w:t xml:space="preserve">Por otra parte, en cuanto a la </w:t>
      </w:r>
      <w:r w:rsidRPr="00CF70C7">
        <w:rPr>
          <w:rFonts w:asciiTheme="minorHAnsi" w:hAnsiTheme="minorHAnsi"/>
          <w:b/>
          <w:bCs/>
          <w:sz w:val="28"/>
          <w:szCs w:val="28"/>
          <w:lang w:val="es-CL"/>
        </w:rPr>
        <w:t xml:space="preserve">Comisión Nacional de Coordinación del Sistema de Justicia Penal. </w:t>
      </w:r>
      <w:r w:rsidR="00277AC4" w:rsidRPr="00CF70C7">
        <w:rPr>
          <w:rFonts w:asciiTheme="minorHAnsi" w:hAnsiTheme="minorHAnsi"/>
          <w:bCs/>
          <w:sz w:val="28"/>
          <w:szCs w:val="28"/>
          <w:lang w:val="es-CL"/>
        </w:rPr>
        <w:t xml:space="preserve"> Se destaca:</w:t>
      </w:r>
    </w:p>
    <w:p w:rsidR="00500FAF" w:rsidRPr="00CF70C7" w:rsidRDefault="00500FAF" w:rsidP="00440BA0">
      <w:pPr>
        <w:jc w:val="both"/>
        <w:rPr>
          <w:rFonts w:asciiTheme="minorHAnsi" w:hAnsiTheme="minorHAnsi"/>
          <w:bCs/>
          <w:sz w:val="28"/>
          <w:szCs w:val="28"/>
          <w:lang w:val="es-CL"/>
        </w:rPr>
      </w:pPr>
    </w:p>
    <w:p w:rsidR="00277AC4" w:rsidRPr="00500FAF" w:rsidRDefault="00277AC4" w:rsidP="00500FAF">
      <w:pPr>
        <w:pStyle w:val="Prrafodelista"/>
        <w:numPr>
          <w:ilvl w:val="0"/>
          <w:numId w:val="1"/>
        </w:numPr>
        <w:jc w:val="both"/>
        <w:rPr>
          <w:rFonts w:asciiTheme="minorHAnsi" w:hAnsiTheme="minorHAnsi"/>
          <w:bCs/>
          <w:sz w:val="28"/>
          <w:szCs w:val="28"/>
          <w:lang w:val="es-CL"/>
        </w:rPr>
      </w:pPr>
      <w:r w:rsidRPr="00500FAF">
        <w:rPr>
          <w:rFonts w:asciiTheme="minorHAnsi" w:hAnsiTheme="minorHAnsi"/>
          <w:bCs/>
          <w:sz w:val="28"/>
          <w:szCs w:val="28"/>
          <w:lang w:val="es-CL"/>
        </w:rPr>
        <w:t>Se acordó sesionar mensualmente y no cada dos meses como se venía haciendo desde la creación de la Comisión.</w:t>
      </w:r>
    </w:p>
    <w:p w:rsidR="00440BA0" w:rsidRPr="00500FAF" w:rsidRDefault="00277AC4" w:rsidP="00500FAF">
      <w:pPr>
        <w:pStyle w:val="Prrafodelista"/>
        <w:numPr>
          <w:ilvl w:val="0"/>
          <w:numId w:val="1"/>
        </w:numPr>
        <w:jc w:val="both"/>
        <w:rPr>
          <w:rFonts w:asciiTheme="minorHAnsi" w:hAnsiTheme="minorHAnsi"/>
          <w:bCs/>
          <w:sz w:val="28"/>
          <w:szCs w:val="28"/>
          <w:lang w:val="es-CL"/>
        </w:rPr>
      </w:pPr>
      <w:r w:rsidRPr="00500FAF">
        <w:rPr>
          <w:rFonts w:asciiTheme="minorHAnsi" w:hAnsiTheme="minorHAnsi"/>
          <w:bCs/>
          <w:sz w:val="28"/>
          <w:szCs w:val="28"/>
          <w:lang w:val="es-CL"/>
        </w:rPr>
        <w:t>E</w:t>
      </w:r>
      <w:r w:rsidR="00440BA0" w:rsidRPr="00500FAF">
        <w:rPr>
          <w:rFonts w:asciiTheme="minorHAnsi" w:hAnsiTheme="minorHAnsi"/>
          <w:bCs/>
          <w:sz w:val="28"/>
          <w:szCs w:val="28"/>
          <w:lang w:val="es-CL"/>
        </w:rPr>
        <w:t>l diseño e implementación de un Piloto de Investigación Focalizada en delitos contra la propiedad, el cual está en etapa de ejecución en la comuna de Puente Alto y Providencia desde octubre de 2015, y cuyas evaluaciones preliminares han evidenciado un importante incremento en la ejecución de primeras diligencias por parte de la policía.  </w:t>
      </w:r>
    </w:p>
    <w:p w:rsidR="00440BA0" w:rsidRPr="00500FAF" w:rsidRDefault="00500FAF" w:rsidP="00500FAF">
      <w:pPr>
        <w:pStyle w:val="Prrafodelista"/>
        <w:numPr>
          <w:ilvl w:val="0"/>
          <w:numId w:val="1"/>
        </w:numPr>
        <w:jc w:val="both"/>
        <w:rPr>
          <w:rFonts w:asciiTheme="minorHAnsi" w:hAnsiTheme="minorHAnsi"/>
          <w:bCs/>
          <w:sz w:val="28"/>
          <w:szCs w:val="28"/>
          <w:lang w:val="es-CL"/>
        </w:rPr>
      </w:pPr>
      <w:r>
        <w:rPr>
          <w:rFonts w:asciiTheme="minorHAnsi" w:hAnsiTheme="minorHAnsi"/>
          <w:bCs/>
          <w:sz w:val="28"/>
          <w:szCs w:val="28"/>
          <w:lang w:val="es-CL"/>
        </w:rPr>
        <w:t>S</w:t>
      </w:r>
      <w:r w:rsidR="00440BA0" w:rsidRPr="00500FAF">
        <w:rPr>
          <w:rFonts w:asciiTheme="minorHAnsi" w:hAnsiTheme="minorHAnsi"/>
          <w:bCs/>
          <w:sz w:val="28"/>
          <w:szCs w:val="28"/>
          <w:lang w:val="es-CL"/>
        </w:rPr>
        <w:t xml:space="preserve">e encuentra en desarrollo la creación del Sistema Único de Interconexión, que permitirá el seguimiento, control y gestión de las medidas cautelares, </w:t>
      </w:r>
      <w:r w:rsidR="00440BA0" w:rsidRPr="00500FAF">
        <w:rPr>
          <w:rFonts w:asciiTheme="minorHAnsi" w:hAnsiTheme="minorHAnsi"/>
          <w:bCs/>
          <w:sz w:val="28"/>
          <w:szCs w:val="28"/>
          <w:lang w:val="es-CL"/>
        </w:rPr>
        <w:lastRenderedPageBreak/>
        <w:t>penas sustitutivas y salidas alternativas. Para ello, se ha procedido a la creación de un repositorio de información, alojado en el Poder Judicial, al cual tendrán acceso todas las instituciones que participan del proceso penal, y que traerá como consecuencia, una mayor eficiencia en el cumplimiento de estas medidas.</w:t>
      </w:r>
    </w:p>
    <w:p w:rsidR="00440BA0" w:rsidRDefault="00440BA0" w:rsidP="00E2725B">
      <w:pPr>
        <w:pStyle w:val="Prrafodelista"/>
        <w:numPr>
          <w:ilvl w:val="0"/>
          <w:numId w:val="1"/>
        </w:numPr>
        <w:jc w:val="both"/>
        <w:rPr>
          <w:rFonts w:asciiTheme="minorHAnsi" w:hAnsiTheme="minorHAnsi"/>
          <w:bCs/>
          <w:sz w:val="28"/>
          <w:szCs w:val="28"/>
          <w:lang w:val="es-CL"/>
        </w:rPr>
      </w:pPr>
      <w:r w:rsidRPr="00CF70C7">
        <w:rPr>
          <w:rFonts w:asciiTheme="minorHAnsi" w:hAnsiTheme="minorHAnsi"/>
          <w:bCs/>
          <w:sz w:val="28"/>
          <w:szCs w:val="28"/>
          <w:lang w:val="es-CL"/>
        </w:rPr>
        <w:t>En un trabajo conjunto con el Ministerio Público, hemos colaborado en la creación de un Formulario Único de Solicitud de Pericias de ADN (FUSA). Este incentivará el trabajo investigativo de los fiscales a través del software de ADN CODIS, el que permite una consulta universal de los análisis de la evidencia biológica recogida en el sitio del suceso, permitiendo su contraste con los registros de condenados, imputados y víctimas, así como también con la evidencia de otros sitios del suceso.</w:t>
      </w:r>
    </w:p>
    <w:p w:rsidR="00280EF5" w:rsidRPr="00CF70C7" w:rsidRDefault="00280EF5" w:rsidP="00280EF5">
      <w:pPr>
        <w:pStyle w:val="Prrafodelista"/>
        <w:jc w:val="both"/>
        <w:rPr>
          <w:rFonts w:asciiTheme="minorHAnsi" w:hAnsiTheme="minorHAnsi"/>
          <w:bCs/>
          <w:sz w:val="28"/>
          <w:szCs w:val="28"/>
          <w:lang w:val="es-CL"/>
        </w:rPr>
      </w:pPr>
    </w:p>
    <w:p w:rsidR="00500FAF" w:rsidRDefault="00440BA0" w:rsidP="00500FAF">
      <w:pPr>
        <w:pStyle w:val="Prrafodelista"/>
        <w:numPr>
          <w:ilvl w:val="0"/>
          <w:numId w:val="7"/>
        </w:numPr>
        <w:ind w:left="284" w:hanging="284"/>
        <w:jc w:val="both"/>
        <w:rPr>
          <w:rFonts w:asciiTheme="minorHAnsi" w:hAnsiTheme="minorHAnsi"/>
          <w:bCs/>
          <w:sz w:val="28"/>
          <w:szCs w:val="28"/>
          <w:lang w:val="es-CL"/>
        </w:rPr>
      </w:pPr>
      <w:r w:rsidRPr="00500FAF">
        <w:rPr>
          <w:rFonts w:asciiTheme="minorHAnsi" w:hAnsiTheme="minorHAnsi"/>
          <w:sz w:val="28"/>
          <w:szCs w:val="28"/>
          <w:lang w:val="es-CL"/>
        </w:rPr>
        <w:t xml:space="preserve">En materia de </w:t>
      </w:r>
      <w:r w:rsidR="00322CE1" w:rsidRPr="00500FAF">
        <w:rPr>
          <w:rFonts w:asciiTheme="minorHAnsi" w:hAnsiTheme="minorHAnsi"/>
          <w:b/>
          <w:sz w:val="28"/>
          <w:szCs w:val="28"/>
          <w:lang w:val="es-CL"/>
        </w:rPr>
        <w:t>Inversiones e Infraestructura</w:t>
      </w:r>
      <w:r w:rsidRPr="00500FAF">
        <w:rPr>
          <w:rFonts w:asciiTheme="minorHAnsi" w:hAnsiTheme="minorHAnsi"/>
          <w:b/>
          <w:sz w:val="28"/>
          <w:szCs w:val="28"/>
          <w:lang w:val="es-CL"/>
        </w:rPr>
        <w:t xml:space="preserve"> </w:t>
      </w:r>
      <w:r w:rsidRPr="00500FAF">
        <w:rPr>
          <w:rFonts w:asciiTheme="minorHAnsi" w:hAnsiTheme="minorHAnsi"/>
          <w:sz w:val="28"/>
          <w:szCs w:val="28"/>
          <w:lang w:val="es-CL"/>
        </w:rPr>
        <w:t>l</w:t>
      </w:r>
      <w:r w:rsidRPr="00500FAF">
        <w:rPr>
          <w:rFonts w:asciiTheme="minorHAnsi" w:hAnsiTheme="minorHAnsi"/>
          <w:bCs/>
          <w:sz w:val="28"/>
          <w:szCs w:val="28"/>
          <w:lang w:val="es-CL"/>
        </w:rPr>
        <w:t>a Ley</w:t>
      </w:r>
      <w:r w:rsidR="00500FAF">
        <w:rPr>
          <w:rFonts w:asciiTheme="minorHAnsi" w:hAnsiTheme="minorHAnsi"/>
          <w:bCs/>
          <w:sz w:val="28"/>
          <w:szCs w:val="28"/>
          <w:lang w:val="es-CL"/>
        </w:rPr>
        <w:t xml:space="preserve"> de Presupuesto del año 2015 con</w:t>
      </w:r>
      <w:r w:rsidRPr="00500FAF">
        <w:rPr>
          <w:rFonts w:asciiTheme="minorHAnsi" w:hAnsiTheme="minorHAnsi"/>
          <w:bCs/>
          <w:sz w:val="28"/>
          <w:szCs w:val="28"/>
          <w:lang w:val="es-CL"/>
        </w:rPr>
        <w:t>sideró recursos para</w:t>
      </w:r>
      <w:r w:rsidR="00500FAF" w:rsidRPr="00500FAF">
        <w:rPr>
          <w:rFonts w:asciiTheme="minorHAnsi" w:hAnsiTheme="minorHAnsi"/>
          <w:bCs/>
          <w:sz w:val="28"/>
          <w:szCs w:val="28"/>
          <w:lang w:val="es-CL"/>
        </w:rPr>
        <w:t>:</w:t>
      </w:r>
    </w:p>
    <w:p w:rsidR="00500FAF" w:rsidRPr="00500FAF" w:rsidRDefault="00500FAF" w:rsidP="00500FAF">
      <w:pPr>
        <w:pStyle w:val="Prrafodelista"/>
        <w:ind w:left="284"/>
        <w:jc w:val="both"/>
        <w:rPr>
          <w:rFonts w:asciiTheme="minorHAnsi" w:hAnsiTheme="minorHAnsi"/>
          <w:bCs/>
          <w:sz w:val="28"/>
          <w:szCs w:val="28"/>
          <w:lang w:val="es-CL"/>
        </w:rPr>
      </w:pPr>
    </w:p>
    <w:p w:rsidR="00500FAF" w:rsidRDefault="00440BA0" w:rsidP="00500FAF">
      <w:pPr>
        <w:pStyle w:val="Prrafodelista"/>
        <w:numPr>
          <w:ilvl w:val="0"/>
          <w:numId w:val="1"/>
        </w:numPr>
        <w:jc w:val="both"/>
        <w:rPr>
          <w:rFonts w:asciiTheme="minorHAnsi" w:hAnsiTheme="minorHAnsi"/>
          <w:bCs/>
          <w:sz w:val="28"/>
          <w:szCs w:val="28"/>
          <w:lang w:val="es-CL"/>
        </w:rPr>
      </w:pPr>
      <w:r w:rsidRPr="00500FAF">
        <w:rPr>
          <w:rFonts w:asciiTheme="minorHAnsi" w:hAnsiTheme="minorHAnsi"/>
          <w:bCs/>
          <w:sz w:val="28"/>
          <w:szCs w:val="28"/>
          <w:lang w:val="es-CL"/>
        </w:rPr>
        <w:t xml:space="preserve">10 iniciativas de inversión de Gendarmería de Chile por </w:t>
      </w:r>
      <w:r w:rsidR="00500FAF">
        <w:rPr>
          <w:rFonts w:asciiTheme="minorHAnsi" w:hAnsiTheme="minorHAnsi"/>
          <w:bCs/>
          <w:sz w:val="28"/>
          <w:szCs w:val="28"/>
          <w:lang w:val="es-CL"/>
        </w:rPr>
        <w:t>un monto total 14.434 millones.</w:t>
      </w:r>
    </w:p>
    <w:p w:rsidR="00500FAF" w:rsidRDefault="00500FAF" w:rsidP="00500FAF">
      <w:pPr>
        <w:pStyle w:val="Prrafodelista"/>
        <w:numPr>
          <w:ilvl w:val="0"/>
          <w:numId w:val="1"/>
        </w:numPr>
        <w:jc w:val="both"/>
        <w:rPr>
          <w:rFonts w:asciiTheme="minorHAnsi" w:hAnsiTheme="minorHAnsi"/>
          <w:bCs/>
          <w:sz w:val="28"/>
          <w:szCs w:val="28"/>
          <w:lang w:val="es-CL"/>
        </w:rPr>
      </w:pPr>
      <w:r>
        <w:rPr>
          <w:rFonts w:asciiTheme="minorHAnsi" w:hAnsiTheme="minorHAnsi"/>
          <w:bCs/>
          <w:sz w:val="28"/>
          <w:szCs w:val="28"/>
          <w:lang w:val="es-CL"/>
        </w:rPr>
        <w:t>F</w:t>
      </w:r>
      <w:r w:rsidR="00440BA0" w:rsidRPr="00500FAF">
        <w:rPr>
          <w:rFonts w:asciiTheme="minorHAnsi" w:hAnsiTheme="minorHAnsi"/>
          <w:bCs/>
          <w:sz w:val="28"/>
          <w:szCs w:val="28"/>
          <w:lang w:val="es-CL"/>
        </w:rPr>
        <w:t xml:space="preserve">inanciamiento para la construcción de 3 Centros Cerrados de </w:t>
      </w:r>
      <w:proofErr w:type="spellStart"/>
      <w:r w:rsidR="00440BA0" w:rsidRPr="00500FAF">
        <w:rPr>
          <w:rFonts w:asciiTheme="minorHAnsi" w:hAnsiTheme="minorHAnsi"/>
          <w:bCs/>
          <w:sz w:val="28"/>
          <w:szCs w:val="28"/>
          <w:lang w:val="es-CL"/>
        </w:rPr>
        <w:t>Sename</w:t>
      </w:r>
      <w:proofErr w:type="spellEnd"/>
      <w:r w:rsidR="00440BA0" w:rsidRPr="00500FAF">
        <w:rPr>
          <w:rFonts w:asciiTheme="minorHAnsi" w:hAnsiTheme="minorHAnsi"/>
          <w:bCs/>
          <w:sz w:val="28"/>
          <w:szCs w:val="28"/>
          <w:lang w:val="es-CL"/>
        </w:rPr>
        <w:t xml:space="preserve"> por la suma de 4.157 millones de pesos. </w:t>
      </w:r>
    </w:p>
    <w:p w:rsidR="00500FAF" w:rsidRDefault="00440BA0" w:rsidP="00500FAF">
      <w:pPr>
        <w:pStyle w:val="Prrafodelista"/>
        <w:numPr>
          <w:ilvl w:val="0"/>
          <w:numId w:val="1"/>
        </w:numPr>
        <w:jc w:val="both"/>
        <w:rPr>
          <w:rFonts w:asciiTheme="minorHAnsi" w:hAnsiTheme="minorHAnsi"/>
          <w:bCs/>
          <w:sz w:val="28"/>
          <w:szCs w:val="28"/>
          <w:lang w:val="es-CL"/>
        </w:rPr>
      </w:pPr>
      <w:r w:rsidRPr="00500FAF">
        <w:rPr>
          <w:rFonts w:asciiTheme="minorHAnsi" w:hAnsiTheme="minorHAnsi"/>
          <w:bCs/>
          <w:sz w:val="28"/>
          <w:szCs w:val="28"/>
          <w:lang w:val="es-CL"/>
        </w:rPr>
        <w:t xml:space="preserve">Para el Servicio Médico Legal, se contemplaron recursos para ampliaciones y reposiciones por un monto de 2.442 millones. </w:t>
      </w:r>
    </w:p>
    <w:p w:rsidR="00322CE1" w:rsidRPr="00500FAF" w:rsidRDefault="00500FAF" w:rsidP="00500FAF">
      <w:pPr>
        <w:pStyle w:val="Prrafodelista"/>
        <w:numPr>
          <w:ilvl w:val="0"/>
          <w:numId w:val="1"/>
        </w:numPr>
        <w:jc w:val="both"/>
        <w:rPr>
          <w:rFonts w:asciiTheme="minorHAnsi" w:hAnsiTheme="minorHAnsi"/>
          <w:bCs/>
          <w:sz w:val="28"/>
          <w:szCs w:val="28"/>
          <w:lang w:val="es-CL"/>
        </w:rPr>
      </w:pPr>
      <w:r>
        <w:rPr>
          <w:rFonts w:asciiTheme="minorHAnsi" w:hAnsiTheme="minorHAnsi"/>
          <w:bCs/>
          <w:sz w:val="28"/>
          <w:szCs w:val="28"/>
          <w:lang w:val="es-CL"/>
        </w:rPr>
        <w:t>S</w:t>
      </w:r>
      <w:r w:rsidR="00440BA0" w:rsidRPr="00500FAF">
        <w:rPr>
          <w:rFonts w:asciiTheme="minorHAnsi" w:hAnsiTheme="minorHAnsi"/>
          <w:bCs/>
          <w:sz w:val="28"/>
          <w:szCs w:val="28"/>
          <w:lang w:val="es-CL"/>
        </w:rPr>
        <w:t>e asignó un monto de 1.470 millones para financiar la “Construcción del Edificio Sector Justicia de Puerto Montt”.</w:t>
      </w:r>
      <w:r>
        <w:rPr>
          <w:rFonts w:asciiTheme="minorHAnsi" w:hAnsiTheme="minorHAnsi"/>
          <w:bCs/>
          <w:sz w:val="28"/>
          <w:szCs w:val="28"/>
          <w:lang w:val="es-CL"/>
        </w:rPr>
        <w:t xml:space="preserve"> </w:t>
      </w:r>
    </w:p>
    <w:p w:rsidR="00BC2ADE" w:rsidRPr="00CF70C7" w:rsidRDefault="00BC2ADE" w:rsidP="00E27540">
      <w:pPr>
        <w:jc w:val="both"/>
        <w:rPr>
          <w:rFonts w:asciiTheme="minorHAnsi" w:hAnsiTheme="minorHAnsi"/>
          <w:sz w:val="28"/>
          <w:szCs w:val="28"/>
          <w:shd w:val="clear" w:color="auto" w:fill="FFFFFF"/>
          <w:lang w:val="es-CL"/>
        </w:rPr>
      </w:pPr>
    </w:p>
    <w:p w:rsidR="009A321C" w:rsidRPr="00CF70C7" w:rsidRDefault="00322CE1" w:rsidP="009A321C">
      <w:pPr>
        <w:jc w:val="both"/>
        <w:rPr>
          <w:rFonts w:asciiTheme="minorHAnsi" w:hAnsiTheme="minorHAnsi"/>
          <w:b/>
          <w:bCs/>
          <w:sz w:val="28"/>
          <w:szCs w:val="28"/>
          <w:lang w:val="es-CL"/>
        </w:rPr>
      </w:pPr>
      <w:r w:rsidRPr="00CF70C7">
        <w:rPr>
          <w:rFonts w:asciiTheme="minorHAnsi" w:hAnsiTheme="minorHAnsi"/>
          <w:b/>
          <w:bCs/>
          <w:sz w:val="28"/>
          <w:szCs w:val="28"/>
          <w:lang w:val="es-CL"/>
        </w:rPr>
        <w:t>Tercer</w:t>
      </w:r>
      <w:r w:rsidR="009A321C" w:rsidRPr="00CF70C7">
        <w:rPr>
          <w:rFonts w:asciiTheme="minorHAnsi" w:hAnsiTheme="minorHAnsi"/>
          <w:b/>
          <w:bCs/>
          <w:sz w:val="28"/>
          <w:szCs w:val="28"/>
          <w:lang w:val="es-CL"/>
        </w:rPr>
        <w:t xml:space="preserve"> Eje: Derechos Humanos</w:t>
      </w:r>
    </w:p>
    <w:p w:rsidR="009A321C" w:rsidRPr="00CF70C7" w:rsidRDefault="009A321C" w:rsidP="00E27540">
      <w:pPr>
        <w:jc w:val="both"/>
        <w:rPr>
          <w:rFonts w:asciiTheme="minorHAnsi" w:hAnsiTheme="minorHAnsi"/>
          <w:sz w:val="28"/>
          <w:szCs w:val="28"/>
          <w:shd w:val="clear" w:color="auto" w:fill="FFFFFF"/>
          <w:lang w:val="es-CL"/>
        </w:rPr>
      </w:pPr>
    </w:p>
    <w:p w:rsidR="007B0288" w:rsidRPr="00CF70C7" w:rsidRDefault="00277AC4" w:rsidP="00E27540">
      <w:pPr>
        <w:jc w:val="both"/>
        <w:rPr>
          <w:rFonts w:asciiTheme="minorHAnsi" w:hAnsiTheme="minorHAnsi"/>
          <w:sz w:val="28"/>
          <w:szCs w:val="28"/>
          <w:shd w:val="clear" w:color="auto" w:fill="FFFFFF"/>
          <w:lang w:val="es-CL"/>
        </w:rPr>
      </w:pPr>
      <w:r w:rsidRPr="00CF70C7">
        <w:rPr>
          <w:rFonts w:asciiTheme="minorHAnsi" w:hAnsiTheme="minorHAnsi"/>
          <w:sz w:val="28"/>
          <w:szCs w:val="28"/>
          <w:shd w:val="clear" w:color="auto" w:fill="FFFFFF"/>
          <w:lang w:val="es-CL"/>
        </w:rPr>
        <w:t>E</w:t>
      </w:r>
      <w:r w:rsidR="001E4CC0" w:rsidRPr="00CF70C7">
        <w:rPr>
          <w:rFonts w:asciiTheme="minorHAnsi" w:hAnsiTheme="minorHAnsi"/>
          <w:sz w:val="28"/>
          <w:szCs w:val="28"/>
          <w:shd w:val="clear" w:color="auto" w:fill="FFFFFF"/>
          <w:lang w:val="es-CL"/>
        </w:rPr>
        <w:t xml:space="preserve">n </w:t>
      </w:r>
      <w:r w:rsidR="001E4CC0" w:rsidRPr="00CF70C7">
        <w:rPr>
          <w:rFonts w:asciiTheme="minorHAnsi" w:hAnsiTheme="minorHAnsi"/>
          <w:b/>
          <w:sz w:val="28"/>
          <w:szCs w:val="28"/>
          <w:shd w:val="clear" w:color="auto" w:fill="FFFFFF"/>
          <w:lang w:val="es-CL"/>
        </w:rPr>
        <w:t>materia de Derechos Humanos</w:t>
      </w:r>
      <w:r w:rsidR="001E4CC0" w:rsidRPr="00CF70C7">
        <w:rPr>
          <w:rFonts w:asciiTheme="minorHAnsi" w:hAnsiTheme="minorHAnsi"/>
          <w:sz w:val="28"/>
          <w:szCs w:val="28"/>
          <w:shd w:val="clear" w:color="auto" w:fill="FFFFFF"/>
          <w:lang w:val="es-CL"/>
        </w:rPr>
        <w:t>, h</w:t>
      </w:r>
      <w:r w:rsidR="007B0288" w:rsidRPr="00CF70C7">
        <w:rPr>
          <w:rFonts w:asciiTheme="minorHAnsi" w:hAnsiTheme="minorHAnsi"/>
          <w:sz w:val="28"/>
          <w:szCs w:val="28"/>
          <w:shd w:val="clear" w:color="auto" w:fill="FFFFFF"/>
          <w:lang w:val="es-CL"/>
        </w:rPr>
        <w:t xml:space="preserve">asta </w:t>
      </w:r>
      <w:r w:rsidRPr="00CF70C7">
        <w:rPr>
          <w:rFonts w:asciiTheme="minorHAnsi" w:hAnsiTheme="minorHAnsi"/>
          <w:sz w:val="28"/>
          <w:szCs w:val="28"/>
          <w:shd w:val="clear" w:color="auto" w:fill="FFFFFF"/>
          <w:lang w:val="es-CL"/>
        </w:rPr>
        <w:t>hace unos meses</w:t>
      </w:r>
      <w:r w:rsidR="007B0288" w:rsidRPr="00CF70C7">
        <w:rPr>
          <w:rFonts w:asciiTheme="minorHAnsi" w:hAnsiTheme="minorHAnsi"/>
          <w:sz w:val="28"/>
          <w:szCs w:val="28"/>
          <w:shd w:val="clear" w:color="auto" w:fill="FFFFFF"/>
          <w:lang w:val="es-CL"/>
        </w:rPr>
        <w:t xml:space="preserve">, no existía en nuestro país una instancia estatal unificada y con potestades transversales capaz de dar un tratamiento institucional y sistemático a los desafíos y exigencias </w:t>
      </w:r>
      <w:r w:rsidR="00223CAD" w:rsidRPr="00CF70C7">
        <w:rPr>
          <w:rFonts w:asciiTheme="minorHAnsi" w:hAnsiTheme="minorHAnsi"/>
          <w:sz w:val="28"/>
          <w:szCs w:val="28"/>
          <w:shd w:val="clear" w:color="auto" w:fill="FFFFFF"/>
          <w:lang w:val="es-CL"/>
        </w:rPr>
        <w:t xml:space="preserve">en este ámbito tan relevante. </w:t>
      </w:r>
      <w:r w:rsidR="0020180D" w:rsidRPr="00CF70C7">
        <w:rPr>
          <w:rFonts w:asciiTheme="minorHAnsi" w:hAnsiTheme="minorHAnsi"/>
          <w:sz w:val="28"/>
          <w:szCs w:val="28"/>
          <w:shd w:val="clear" w:color="auto" w:fill="FFFFFF"/>
          <w:lang w:val="es-CL"/>
        </w:rPr>
        <w:t xml:space="preserve">Así, tramitamos </w:t>
      </w:r>
      <w:r w:rsidR="007B0288" w:rsidRPr="00CF70C7">
        <w:rPr>
          <w:rFonts w:asciiTheme="minorHAnsi" w:hAnsiTheme="minorHAnsi"/>
          <w:sz w:val="28"/>
          <w:szCs w:val="28"/>
          <w:shd w:val="clear" w:color="auto" w:fill="FFFFFF"/>
          <w:lang w:val="es-CL"/>
        </w:rPr>
        <w:t xml:space="preserve">el Proyecto de Ley que creó la </w:t>
      </w:r>
      <w:r w:rsidR="007B0288" w:rsidRPr="00CF70C7">
        <w:rPr>
          <w:rFonts w:asciiTheme="minorHAnsi" w:hAnsiTheme="minorHAnsi"/>
          <w:b/>
          <w:sz w:val="28"/>
          <w:szCs w:val="28"/>
          <w:shd w:val="clear" w:color="auto" w:fill="FFFFFF"/>
          <w:lang w:val="es-CL"/>
        </w:rPr>
        <w:t>Subsecretaría de Derechos Humanos</w:t>
      </w:r>
      <w:r w:rsidR="007B0288" w:rsidRPr="00CF70C7">
        <w:rPr>
          <w:rFonts w:asciiTheme="minorHAnsi" w:hAnsiTheme="minorHAnsi"/>
          <w:sz w:val="28"/>
          <w:szCs w:val="28"/>
          <w:shd w:val="clear" w:color="auto" w:fill="FFFFFF"/>
          <w:lang w:val="es-CL"/>
        </w:rPr>
        <w:t xml:space="preserve"> y adecuó la Ley Orgánica del hasta entonces Ministerio de Justicia</w:t>
      </w:r>
      <w:r w:rsidR="00BC2ADE" w:rsidRPr="00CF70C7">
        <w:rPr>
          <w:rStyle w:val="Refdenotaalpie"/>
          <w:rFonts w:asciiTheme="minorHAnsi" w:hAnsiTheme="minorHAnsi"/>
          <w:sz w:val="28"/>
          <w:szCs w:val="28"/>
          <w:shd w:val="clear" w:color="auto" w:fill="FFFFFF"/>
          <w:lang w:val="es-CL"/>
        </w:rPr>
        <w:footnoteReference w:id="2"/>
      </w:r>
      <w:r w:rsidR="007B0288" w:rsidRPr="00CF70C7">
        <w:rPr>
          <w:rFonts w:asciiTheme="minorHAnsi" w:hAnsiTheme="minorHAnsi"/>
          <w:sz w:val="28"/>
          <w:szCs w:val="28"/>
          <w:shd w:val="clear" w:color="auto" w:fill="FFFFFF"/>
          <w:lang w:val="es-CL"/>
        </w:rPr>
        <w:t xml:space="preserve">, </w:t>
      </w:r>
      <w:r w:rsidRPr="00CF70C7">
        <w:rPr>
          <w:rFonts w:asciiTheme="minorHAnsi" w:hAnsiTheme="minorHAnsi"/>
          <w:sz w:val="28"/>
          <w:szCs w:val="28"/>
          <w:shd w:val="clear" w:color="auto" w:fill="FFFFFF"/>
          <w:lang w:val="es-CL"/>
        </w:rPr>
        <w:lastRenderedPageBreak/>
        <w:t>cambiando</w:t>
      </w:r>
      <w:r w:rsidR="007B0288" w:rsidRPr="00CF70C7">
        <w:rPr>
          <w:rFonts w:asciiTheme="minorHAnsi" w:hAnsiTheme="minorHAnsi"/>
          <w:sz w:val="28"/>
          <w:szCs w:val="28"/>
          <w:shd w:val="clear" w:color="auto" w:fill="FFFFFF"/>
          <w:lang w:val="es-CL"/>
        </w:rPr>
        <w:t xml:space="preserve"> la denominación de la cartera a Ministerio de Justicia y Derechos Humanos</w:t>
      </w:r>
      <w:r w:rsidR="00223CAD" w:rsidRPr="00CF70C7">
        <w:rPr>
          <w:rFonts w:asciiTheme="minorHAnsi" w:hAnsiTheme="minorHAnsi"/>
          <w:sz w:val="28"/>
          <w:szCs w:val="28"/>
          <w:shd w:val="clear" w:color="auto" w:fill="FFFFFF"/>
          <w:lang w:val="es-CL"/>
        </w:rPr>
        <w:t>.</w:t>
      </w:r>
    </w:p>
    <w:p w:rsidR="007B0288" w:rsidRPr="00CF70C7" w:rsidRDefault="007B0288" w:rsidP="00E27540">
      <w:pPr>
        <w:jc w:val="both"/>
        <w:rPr>
          <w:rFonts w:asciiTheme="minorHAnsi" w:hAnsiTheme="minorHAnsi"/>
          <w:sz w:val="28"/>
          <w:szCs w:val="28"/>
          <w:shd w:val="clear" w:color="auto" w:fill="FFFFFF"/>
          <w:lang w:val="es-CL"/>
        </w:rPr>
      </w:pPr>
    </w:p>
    <w:p w:rsidR="007B0288" w:rsidRPr="00CF70C7" w:rsidRDefault="0020180D" w:rsidP="00E27540">
      <w:pPr>
        <w:jc w:val="both"/>
        <w:rPr>
          <w:rFonts w:asciiTheme="minorHAnsi" w:hAnsiTheme="minorHAnsi"/>
          <w:sz w:val="28"/>
          <w:szCs w:val="28"/>
          <w:shd w:val="clear" w:color="auto" w:fill="FFFFFF"/>
          <w:lang w:val="es-CL"/>
        </w:rPr>
      </w:pPr>
      <w:r w:rsidRPr="00CF70C7">
        <w:rPr>
          <w:rFonts w:asciiTheme="minorHAnsi" w:hAnsiTheme="minorHAnsi"/>
          <w:sz w:val="28"/>
          <w:szCs w:val="28"/>
          <w:shd w:val="clear" w:color="auto" w:fill="FFFFFF"/>
          <w:lang w:val="es-CL"/>
        </w:rPr>
        <w:t xml:space="preserve">Conjuntamente, a la creación de la Subsecretaría </w:t>
      </w:r>
      <w:r w:rsidR="00223CAD" w:rsidRPr="00CF70C7">
        <w:rPr>
          <w:rFonts w:asciiTheme="minorHAnsi" w:hAnsiTheme="minorHAnsi"/>
          <w:sz w:val="28"/>
          <w:szCs w:val="28"/>
          <w:shd w:val="clear" w:color="auto" w:fill="FFFFFF"/>
          <w:lang w:val="es-CL"/>
        </w:rPr>
        <w:t>se</w:t>
      </w:r>
      <w:r w:rsidRPr="00CF70C7">
        <w:rPr>
          <w:rFonts w:asciiTheme="minorHAnsi" w:hAnsiTheme="minorHAnsi"/>
          <w:sz w:val="28"/>
          <w:szCs w:val="28"/>
          <w:shd w:val="clear" w:color="auto" w:fill="FFFFFF"/>
          <w:lang w:val="es-CL"/>
        </w:rPr>
        <w:t xml:space="preserve"> crea un </w:t>
      </w:r>
      <w:r w:rsidRPr="00CF70C7">
        <w:rPr>
          <w:rFonts w:asciiTheme="minorHAnsi" w:hAnsiTheme="minorHAnsi"/>
          <w:b/>
          <w:sz w:val="28"/>
          <w:szCs w:val="28"/>
          <w:shd w:val="clear" w:color="auto" w:fill="FFFFFF"/>
          <w:lang w:val="es-CL"/>
        </w:rPr>
        <w:t>Comité interministerial de Derechos Humanos</w:t>
      </w:r>
      <w:r w:rsidRPr="00CF70C7">
        <w:rPr>
          <w:rFonts w:asciiTheme="minorHAnsi" w:hAnsiTheme="minorHAnsi"/>
          <w:sz w:val="28"/>
          <w:szCs w:val="28"/>
          <w:shd w:val="clear" w:color="auto" w:fill="FFFFFF"/>
          <w:lang w:val="es-CL"/>
        </w:rPr>
        <w:t>, el cual tiene como función asesorar a la Pres</w:t>
      </w:r>
      <w:r w:rsidR="00223CAD" w:rsidRPr="00CF70C7">
        <w:rPr>
          <w:rFonts w:asciiTheme="minorHAnsi" w:hAnsiTheme="minorHAnsi"/>
          <w:sz w:val="28"/>
          <w:szCs w:val="28"/>
          <w:shd w:val="clear" w:color="auto" w:fill="FFFFFF"/>
          <w:lang w:val="es-CL"/>
        </w:rPr>
        <w:t>id</w:t>
      </w:r>
      <w:r w:rsidRPr="00CF70C7">
        <w:rPr>
          <w:rFonts w:asciiTheme="minorHAnsi" w:hAnsiTheme="minorHAnsi"/>
          <w:sz w:val="28"/>
          <w:szCs w:val="28"/>
          <w:shd w:val="clear" w:color="auto" w:fill="FFFFFF"/>
          <w:lang w:val="es-CL"/>
        </w:rPr>
        <w:t>enta de la República en los lineamientos de la políti</w:t>
      </w:r>
      <w:r w:rsidR="00277AC4" w:rsidRPr="00CF70C7">
        <w:rPr>
          <w:rFonts w:asciiTheme="minorHAnsi" w:hAnsiTheme="minorHAnsi"/>
          <w:sz w:val="28"/>
          <w:szCs w:val="28"/>
          <w:shd w:val="clear" w:color="auto" w:fill="FFFFFF"/>
          <w:lang w:val="es-CL"/>
        </w:rPr>
        <w:t>ca intersectorial del Gobierno.</w:t>
      </w:r>
    </w:p>
    <w:p w:rsidR="007B0288" w:rsidRPr="00CF70C7" w:rsidRDefault="007B0288" w:rsidP="00E27540">
      <w:pPr>
        <w:jc w:val="both"/>
        <w:rPr>
          <w:rFonts w:asciiTheme="minorHAnsi" w:hAnsiTheme="minorHAnsi"/>
          <w:sz w:val="28"/>
          <w:szCs w:val="28"/>
          <w:shd w:val="clear" w:color="auto" w:fill="FFFFFF"/>
          <w:lang w:val="es-CL"/>
        </w:rPr>
      </w:pPr>
    </w:p>
    <w:p w:rsidR="00277AC4" w:rsidRPr="00CF70C7" w:rsidRDefault="00223CAD" w:rsidP="00E27540">
      <w:pPr>
        <w:jc w:val="both"/>
        <w:rPr>
          <w:rFonts w:asciiTheme="minorHAnsi" w:hAnsiTheme="minorHAnsi"/>
          <w:sz w:val="28"/>
          <w:szCs w:val="28"/>
          <w:shd w:val="clear" w:color="auto" w:fill="FFFFFF"/>
          <w:lang w:val="es-CL"/>
        </w:rPr>
      </w:pPr>
      <w:r w:rsidRPr="00CF70C7">
        <w:rPr>
          <w:rFonts w:asciiTheme="minorHAnsi" w:hAnsiTheme="minorHAnsi"/>
          <w:sz w:val="28"/>
          <w:szCs w:val="28"/>
          <w:shd w:val="clear" w:color="auto" w:fill="FFFFFF"/>
          <w:lang w:val="es-CL"/>
        </w:rPr>
        <w:t>Al mismo tiempo</w:t>
      </w:r>
      <w:r w:rsidR="009E50EE" w:rsidRPr="00CF70C7">
        <w:rPr>
          <w:rFonts w:asciiTheme="minorHAnsi" w:hAnsiTheme="minorHAnsi"/>
          <w:sz w:val="28"/>
          <w:szCs w:val="28"/>
          <w:shd w:val="clear" w:color="auto" w:fill="FFFFFF"/>
          <w:lang w:val="es-CL"/>
        </w:rPr>
        <w:t xml:space="preserve">, tenemos el desafío de construir </w:t>
      </w:r>
      <w:r w:rsidRPr="00CF70C7">
        <w:rPr>
          <w:rFonts w:asciiTheme="minorHAnsi" w:hAnsiTheme="minorHAnsi"/>
          <w:sz w:val="28"/>
          <w:szCs w:val="28"/>
          <w:shd w:val="clear" w:color="auto" w:fill="FFFFFF"/>
          <w:lang w:val="es-CL"/>
        </w:rPr>
        <w:t>el</w:t>
      </w:r>
      <w:r w:rsidR="009E50EE" w:rsidRPr="00CF70C7">
        <w:rPr>
          <w:rFonts w:asciiTheme="minorHAnsi" w:hAnsiTheme="minorHAnsi"/>
          <w:sz w:val="28"/>
          <w:szCs w:val="28"/>
          <w:shd w:val="clear" w:color="auto" w:fill="FFFFFF"/>
          <w:lang w:val="es-CL"/>
        </w:rPr>
        <w:t xml:space="preserve"> </w:t>
      </w:r>
      <w:r w:rsidRPr="00CF70C7">
        <w:rPr>
          <w:rFonts w:asciiTheme="minorHAnsi" w:hAnsiTheme="minorHAnsi"/>
          <w:b/>
          <w:sz w:val="28"/>
          <w:szCs w:val="28"/>
          <w:shd w:val="clear" w:color="auto" w:fill="FFFFFF"/>
          <w:lang w:val="es-CL"/>
        </w:rPr>
        <w:t>Plan N</w:t>
      </w:r>
      <w:r w:rsidR="009E50EE" w:rsidRPr="00CF70C7">
        <w:rPr>
          <w:rFonts w:asciiTheme="minorHAnsi" w:hAnsiTheme="minorHAnsi"/>
          <w:b/>
          <w:sz w:val="28"/>
          <w:szCs w:val="28"/>
          <w:shd w:val="clear" w:color="auto" w:fill="FFFFFF"/>
          <w:lang w:val="es-CL"/>
        </w:rPr>
        <w:t>acional de Derechos Humanos</w:t>
      </w:r>
      <w:r w:rsidR="009E50EE" w:rsidRPr="00CF70C7">
        <w:rPr>
          <w:rFonts w:asciiTheme="minorHAnsi" w:hAnsiTheme="minorHAnsi"/>
          <w:sz w:val="28"/>
          <w:szCs w:val="28"/>
          <w:shd w:val="clear" w:color="auto" w:fill="FFFFFF"/>
          <w:lang w:val="es-CL"/>
        </w:rPr>
        <w:t xml:space="preserve">, el </w:t>
      </w:r>
      <w:r w:rsidR="00D832EF" w:rsidRPr="00CF70C7">
        <w:rPr>
          <w:rFonts w:asciiTheme="minorHAnsi" w:hAnsiTheme="minorHAnsi"/>
          <w:sz w:val="28"/>
          <w:szCs w:val="28"/>
          <w:shd w:val="clear" w:color="auto" w:fill="FFFFFF"/>
          <w:lang w:val="es-CL"/>
        </w:rPr>
        <w:t xml:space="preserve">que definirá la política pública para el Estado de Chile en los próximos cuatro años. </w:t>
      </w:r>
    </w:p>
    <w:p w:rsidR="00277AC4" w:rsidRPr="00CF70C7" w:rsidRDefault="00277AC4" w:rsidP="00E27540">
      <w:pPr>
        <w:jc w:val="both"/>
        <w:rPr>
          <w:rFonts w:asciiTheme="minorHAnsi" w:hAnsiTheme="minorHAnsi"/>
          <w:sz w:val="28"/>
          <w:szCs w:val="28"/>
          <w:shd w:val="clear" w:color="auto" w:fill="FFFFFF"/>
          <w:lang w:val="es-CL"/>
        </w:rPr>
      </w:pPr>
    </w:p>
    <w:p w:rsidR="009E50EE" w:rsidRPr="00CF70C7" w:rsidRDefault="009E50EE" w:rsidP="00E27540">
      <w:pPr>
        <w:jc w:val="both"/>
        <w:rPr>
          <w:rFonts w:asciiTheme="minorHAnsi" w:hAnsiTheme="minorHAnsi"/>
          <w:sz w:val="28"/>
          <w:szCs w:val="28"/>
          <w:shd w:val="clear" w:color="auto" w:fill="FFFFFF"/>
          <w:lang w:val="es-CL"/>
        </w:rPr>
      </w:pPr>
      <w:r w:rsidRPr="00CF70C7">
        <w:rPr>
          <w:rFonts w:asciiTheme="minorHAnsi" w:hAnsiTheme="minorHAnsi"/>
          <w:sz w:val="28"/>
          <w:szCs w:val="28"/>
          <w:shd w:val="clear" w:color="auto" w:fill="FFFFFF"/>
          <w:lang w:val="es-CL"/>
        </w:rPr>
        <w:t>Junto a ello, estamos trabajando en conjunto con el Secretario Ejecutivo del Programa de Derechos Humanos del Ministerio del Interior y Seguri</w:t>
      </w:r>
      <w:r w:rsidR="00D832EF" w:rsidRPr="00CF70C7">
        <w:rPr>
          <w:rFonts w:asciiTheme="minorHAnsi" w:hAnsiTheme="minorHAnsi"/>
          <w:sz w:val="28"/>
          <w:szCs w:val="28"/>
          <w:shd w:val="clear" w:color="auto" w:fill="FFFFFF"/>
          <w:lang w:val="es-CL"/>
        </w:rPr>
        <w:t>dad Pública en el traspaso del P</w:t>
      </w:r>
      <w:r w:rsidRPr="00CF70C7">
        <w:rPr>
          <w:rFonts w:asciiTheme="minorHAnsi" w:hAnsiTheme="minorHAnsi"/>
          <w:sz w:val="28"/>
          <w:szCs w:val="28"/>
          <w:shd w:val="clear" w:color="auto" w:fill="FFFFFF"/>
          <w:lang w:val="es-CL"/>
        </w:rPr>
        <w:t xml:space="preserve">rograma a nuestro Ministerio. </w:t>
      </w:r>
    </w:p>
    <w:p w:rsidR="009E50EE" w:rsidRPr="00CF70C7" w:rsidRDefault="009E50EE" w:rsidP="00E27540">
      <w:pPr>
        <w:jc w:val="both"/>
        <w:rPr>
          <w:rFonts w:asciiTheme="minorHAnsi" w:hAnsiTheme="minorHAnsi"/>
          <w:sz w:val="28"/>
          <w:szCs w:val="28"/>
          <w:shd w:val="clear" w:color="auto" w:fill="FFFFFF"/>
          <w:lang w:val="es-CL"/>
        </w:rPr>
      </w:pPr>
    </w:p>
    <w:p w:rsidR="00277AC4" w:rsidRPr="00CF70C7" w:rsidRDefault="00D832EF" w:rsidP="009C05A8">
      <w:pPr>
        <w:jc w:val="both"/>
        <w:rPr>
          <w:rFonts w:asciiTheme="minorHAnsi" w:hAnsiTheme="minorHAnsi"/>
          <w:sz w:val="28"/>
          <w:szCs w:val="28"/>
          <w:shd w:val="clear" w:color="auto" w:fill="FFFFFF"/>
          <w:lang w:val="es-CL"/>
        </w:rPr>
      </w:pPr>
      <w:r w:rsidRPr="00CF70C7">
        <w:rPr>
          <w:rFonts w:asciiTheme="minorHAnsi" w:hAnsiTheme="minorHAnsi"/>
          <w:bCs/>
          <w:sz w:val="28"/>
          <w:szCs w:val="28"/>
          <w:lang w:val="es-CL"/>
        </w:rPr>
        <w:t>Uno de los</w:t>
      </w:r>
      <w:r w:rsidR="005D5590" w:rsidRPr="00CF70C7">
        <w:rPr>
          <w:rFonts w:asciiTheme="minorHAnsi" w:hAnsiTheme="minorHAnsi"/>
          <w:sz w:val="28"/>
          <w:szCs w:val="28"/>
          <w:shd w:val="clear" w:color="auto" w:fill="FFFFFF"/>
          <w:lang w:val="es-CL"/>
        </w:rPr>
        <w:t xml:space="preserve"> compromisos de </w:t>
      </w:r>
      <w:r w:rsidRPr="00CF70C7">
        <w:rPr>
          <w:rFonts w:asciiTheme="minorHAnsi" w:hAnsiTheme="minorHAnsi"/>
          <w:sz w:val="28"/>
          <w:szCs w:val="28"/>
          <w:shd w:val="clear" w:color="auto" w:fill="FFFFFF"/>
          <w:lang w:val="es-CL"/>
        </w:rPr>
        <w:t>nuestro</w:t>
      </w:r>
      <w:r w:rsidR="005D5590" w:rsidRPr="00CF70C7">
        <w:rPr>
          <w:rFonts w:asciiTheme="minorHAnsi" w:hAnsiTheme="minorHAnsi"/>
          <w:sz w:val="28"/>
          <w:szCs w:val="28"/>
          <w:shd w:val="clear" w:color="auto" w:fill="FFFFFF"/>
          <w:lang w:val="es-CL"/>
        </w:rPr>
        <w:t xml:space="preserve"> Gobierno ha sido </w:t>
      </w:r>
      <w:r w:rsidR="005D5590" w:rsidRPr="00CF70C7">
        <w:rPr>
          <w:rFonts w:asciiTheme="minorHAnsi" w:hAnsiTheme="minorHAnsi"/>
          <w:b/>
          <w:sz w:val="28"/>
          <w:szCs w:val="28"/>
          <w:shd w:val="clear" w:color="auto" w:fill="FFFFFF"/>
          <w:lang w:val="es-CL"/>
        </w:rPr>
        <w:t>impulsar medidas legislativas que impidan la impunidad en materia de derechos humanos</w:t>
      </w:r>
      <w:r w:rsidR="005D5590" w:rsidRPr="00CF70C7">
        <w:rPr>
          <w:rFonts w:asciiTheme="minorHAnsi" w:hAnsiTheme="minorHAnsi"/>
          <w:sz w:val="28"/>
          <w:szCs w:val="28"/>
          <w:shd w:val="clear" w:color="auto" w:fill="FFFFFF"/>
          <w:lang w:val="es-CL"/>
        </w:rPr>
        <w:t xml:space="preserve">. Así a finales </w:t>
      </w:r>
      <w:r w:rsidR="00FA7A74" w:rsidRPr="00CF70C7">
        <w:rPr>
          <w:rFonts w:asciiTheme="minorHAnsi" w:hAnsiTheme="minorHAnsi"/>
          <w:sz w:val="28"/>
          <w:szCs w:val="28"/>
          <w:shd w:val="clear" w:color="auto" w:fill="FFFFFF"/>
          <w:lang w:val="es-CL"/>
        </w:rPr>
        <w:t xml:space="preserve">de diciembre de 2015 la </w:t>
      </w:r>
      <w:r w:rsidR="00131074" w:rsidRPr="00CF70C7">
        <w:rPr>
          <w:rFonts w:asciiTheme="minorHAnsi" w:hAnsiTheme="minorHAnsi"/>
          <w:sz w:val="28"/>
          <w:szCs w:val="28"/>
          <w:shd w:val="clear" w:color="auto" w:fill="FFFFFF"/>
          <w:lang w:val="es-CL"/>
        </w:rPr>
        <w:t>Presidenta de la República firmó</w:t>
      </w:r>
      <w:r w:rsidR="00FA7A74" w:rsidRPr="00CF70C7">
        <w:rPr>
          <w:rFonts w:asciiTheme="minorHAnsi" w:hAnsiTheme="minorHAnsi"/>
          <w:sz w:val="28"/>
          <w:szCs w:val="28"/>
          <w:shd w:val="clear" w:color="auto" w:fill="FFFFFF"/>
          <w:lang w:val="es-CL"/>
        </w:rPr>
        <w:t xml:space="preserve"> las indicaciones a</w:t>
      </w:r>
      <w:r w:rsidR="00BF5C2E">
        <w:rPr>
          <w:rFonts w:asciiTheme="minorHAnsi" w:hAnsiTheme="minorHAnsi"/>
          <w:sz w:val="28"/>
          <w:szCs w:val="28"/>
          <w:shd w:val="clear" w:color="auto" w:fill="FFFFFF"/>
          <w:lang w:val="es-CL"/>
        </w:rPr>
        <w:t xml:space="preserve">l proyecto que </w:t>
      </w:r>
      <w:r w:rsidR="009C05A8">
        <w:rPr>
          <w:rFonts w:asciiTheme="minorHAnsi" w:hAnsiTheme="minorHAnsi"/>
          <w:sz w:val="28"/>
          <w:szCs w:val="28"/>
          <w:shd w:val="clear" w:color="auto" w:fill="FFFFFF"/>
          <w:lang w:val="es-CL"/>
        </w:rPr>
        <w:t>e</w:t>
      </w:r>
      <w:r w:rsidR="00FA7A74" w:rsidRPr="00CF70C7">
        <w:rPr>
          <w:rFonts w:asciiTheme="minorHAnsi" w:hAnsiTheme="minorHAnsi"/>
          <w:sz w:val="28"/>
          <w:szCs w:val="28"/>
          <w:shd w:val="clear" w:color="auto" w:fill="FFFFFF"/>
          <w:lang w:val="es-CL"/>
        </w:rPr>
        <w:t>stablece que los crímenes y delitos de guerra, de lesa humanidad y genocidio no puedan prescribir ni ser amnistiados.</w:t>
      </w:r>
    </w:p>
    <w:p w:rsidR="00544707" w:rsidRPr="00CF70C7" w:rsidRDefault="00D832EF" w:rsidP="00544707">
      <w:pPr>
        <w:spacing w:before="120" w:after="120"/>
        <w:jc w:val="both"/>
        <w:rPr>
          <w:shd w:val="clear" w:color="auto" w:fill="FFFFFF"/>
          <w:lang w:val="es-CL"/>
        </w:rPr>
      </w:pPr>
      <w:r w:rsidRPr="00CF70C7">
        <w:rPr>
          <w:rFonts w:asciiTheme="minorHAnsi" w:hAnsiTheme="minorHAnsi"/>
          <w:sz w:val="28"/>
          <w:szCs w:val="28"/>
          <w:shd w:val="clear" w:color="auto" w:fill="FFFFFF"/>
          <w:lang w:val="es-CL"/>
        </w:rPr>
        <w:t xml:space="preserve">Asimismo, </w:t>
      </w:r>
      <w:r w:rsidR="008A1A4B">
        <w:rPr>
          <w:rFonts w:asciiTheme="minorHAnsi" w:hAnsiTheme="minorHAnsi"/>
          <w:sz w:val="28"/>
          <w:szCs w:val="28"/>
          <w:shd w:val="clear" w:color="auto" w:fill="FFFFFF"/>
          <w:lang w:val="es-CL"/>
        </w:rPr>
        <w:t xml:space="preserve">apoyamos con una indicación de la Presidenta de la República la moción parlamentaria que </w:t>
      </w:r>
      <w:r w:rsidRPr="00CF70C7">
        <w:rPr>
          <w:rFonts w:asciiTheme="minorHAnsi" w:hAnsiTheme="minorHAnsi"/>
          <w:b/>
          <w:sz w:val="28"/>
          <w:szCs w:val="28"/>
          <w:shd w:val="clear" w:color="auto" w:fill="FFFFFF"/>
          <w:lang w:val="es-CL"/>
        </w:rPr>
        <w:t xml:space="preserve">tipifica </w:t>
      </w:r>
      <w:r w:rsidR="00612D5A" w:rsidRPr="00CF70C7">
        <w:rPr>
          <w:rFonts w:asciiTheme="minorHAnsi" w:hAnsiTheme="minorHAnsi"/>
          <w:b/>
          <w:sz w:val="28"/>
          <w:szCs w:val="28"/>
          <w:shd w:val="clear" w:color="auto" w:fill="FFFFFF"/>
          <w:lang w:val="es-CL"/>
        </w:rPr>
        <w:t>el delito de tortura</w:t>
      </w:r>
      <w:r w:rsidR="00A95A26" w:rsidRPr="00CF70C7">
        <w:rPr>
          <w:rFonts w:asciiTheme="minorHAnsi" w:hAnsiTheme="minorHAnsi"/>
          <w:sz w:val="28"/>
          <w:szCs w:val="28"/>
          <w:shd w:val="clear" w:color="auto" w:fill="FFFFFF"/>
          <w:lang w:val="es-CL"/>
        </w:rPr>
        <w:t xml:space="preserve">, </w:t>
      </w:r>
      <w:r w:rsidR="00544707" w:rsidRPr="00CF70C7">
        <w:rPr>
          <w:rFonts w:asciiTheme="minorHAnsi" w:hAnsiTheme="minorHAnsi"/>
          <w:sz w:val="28"/>
          <w:szCs w:val="28"/>
          <w:shd w:val="clear" w:color="auto" w:fill="FFFFFF"/>
          <w:lang w:val="es-CL"/>
        </w:rPr>
        <w:t>avanzando en una auténtica tipificación de tal delito</w:t>
      </w:r>
      <w:r w:rsidR="00BF5C2E">
        <w:rPr>
          <w:rFonts w:asciiTheme="minorHAnsi" w:hAnsiTheme="minorHAnsi"/>
          <w:sz w:val="28"/>
          <w:szCs w:val="28"/>
          <w:shd w:val="clear" w:color="auto" w:fill="FFFFFF"/>
          <w:lang w:val="es-CL"/>
        </w:rPr>
        <w:t>.</w:t>
      </w:r>
      <w:r w:rsidR="008A1A4B">
        <w:rPr>
          <w:rFonts w:asciiTheme="minorHAnsi" w:hAnsiTheme="minorHAnsi"/>
          <w:sz w:val="28"/>
          <w:szCs w:val="28"/>
          <w:shd w:val="clear" w:color="auto" w:fill="FFFFFF"/>
          <w:lang w:val="es-CL"/>
        </w:rPr>
        <w:t xml:space="preserve"> El proyecto actualmente no solamente regula la tortura sino que también se extiende a regular las figuras del trato cruel e inhumano y del trato degradante.</w:t>
      </w:r>
    </w:p>
    <w:p w:rsidR="00897242" w:rsidRPr="00CF70C7" w:rsidRDefault="00897242" w:rsidP="00E27540">
      <w:pPr>
        <w:jc w:val="both"/>
        <w:rPr>
          <w:rFonts w:asciiTheme="minorHAnsi" w:hAnsiTheme="minorHAnsi"/>
          <w:bCs/>
          <w:sz w:val="28"/>
          <w:szCs w:val="28"/>
          <w:lang w:val="es-CL"/>
        </w:rPr>
      </w:pPr>
    </w:p>
    <w:p w:rsidR="009A321C" w:rsidRPr="00CF70C7" w:rsidRDefault="009A321C" w:rsidP="009A321C">
      <w:pPr>
        <w:jc w:val="both"/>
        <w:rPr>
          <w:rFonts w:asciiTheme="minorHAnsi" w:hAnsiTheme="minorHAnsi"/>
          <w:b/>
          <w:bCs/>
          <w:sz w:val="28"/>
          <w:szCs w:val="28"/>
          <w:lang w:val="es-CL"/>
        </w:rPr>
      </w:pPr>
      <w:r w:rsidRPr="00CF70C7">
        <w:rPr>
          <w:rFonts w:asciiTheme="minorHAnsi" w:hAnsiTheme="minorHAnsi"/>
          <w:b/>
          <w:bCs/>
          <w:sz w:val="28"/>
          <w:szCs w:val="28"/>
          <w:lang w:val="es-CL"/>
        </w:rPr>
        <w:t>Cuarto Eje: Protección de los niños, niñas y adolescentes y Justicia Juvenil</w:t>
      </w:r>
    </w:p>
    <w:p w:rsidR="00754A88" w:rsidRPr="00CF70C7" w:rsidRDefault="00754A88" w:rsidP="00E27540">
      <w:pPr>
        <w:jc w:val="both"/>
        <w:rPr>
          <w:rFonts w:asciiTheme="minorHAnsi" w:hAnsiTheme="minorHAnsi"/>
          <w:sz w:val="28"/>
          <w:szCs w:val="28"/>
          <w:shd w:val="clear" w:color="auto" w:fill="FFFFFF"/>
          <w:lang w:val="es-CL"/>
        </w:rPr>
      </w:pPr>
    </w:p>
    <w:p w:rsidR="009508CF" w:rsidRPr="00CF70C7" w:rsidRDefault="00640FB6" w:rsidP="00E27540">
      <w:pPr>
        <w:jc w:val="both"/>
        <w:rPr>
          <w:rFonts w:asciiTheme="minorHAnsi" w:hAnsiTheme="minorHAnsi"/>
          <w:sz w:val="28"/>
          <w:szCs w:val="28"/>
          <w:shd w:val="clear" w:color="auto" w:fill="FFFFFF"/>
          <w:lang w:val="es-CL"/>
        </w:rPr>
      </w:pPr>
      <w:r w:rsidRPr="00CF70C7">
        <w:rPr>
          <w:rFonts w:asciiTheme="minorHAnsi" w:hAnsiTheme="minorHAnsi"/>
          <w:sz w:val="28"/>
          <w:szCs w:val="28"/>
          <w:shd w:val="clear" w:color="auto" w:fill="FFFFFF"/>
          <w:lang w:val="es-CL"/>
        </w:rPr>
        <w:t xml:space="preserve">El cuarto eje estratégico </w:t>
      </w:r>
      <w:r w:rsidR="006E2D74" w:rsidRPr="00CF70C7">
        <w:rPr>
          <w:rFonts w:asciiTheme="minorHAnsi" w:hAnsiTheme="minorHAnsi"/>
          <w:sz w:val="28"/>
          <w:szCs w:val="28"/>
          <w:shd w:val="clear" w:color="auto" w:fill="FFFFFF"/>
          <w:lang w:val="es-CL"/>
        </w:rPr>
        <w:t xml:space="preserve">de nuestro Ministerio está centrado en la </w:t>
      </w:r>
      <w:r w:rsidR="006E2D74" w:rsidRPr="00CF70C7">
        <w:rPr>
          <w:rFonts w:asciiTheme="minorHAnsi" w:hAnsiTheme="minorHAnsi"/>
          <w:b/>
          <w:sz w:val="28"/>
          <w:szCs w:val="28"/>
          <w:shd w:val="clear" w:color="auto" w:fill="FFFFFF"/>
          <w:lang w:val="es-CL"/>
        </w:rPr>
        <w:t>protección de los derechos de los niños, niñas y adolescentes</w:t>
      </w:r>
      <w:r w:rsidR="00D832EF" w:rsidRPr="00CF70C7">
        <w:rPr>
          <w:rFonts w:asciiTheme="minorHAnsi" w:hAnsiTheme="minorHAnsi"/>
          <w:b/>
          <w:sz w:val="28"/>
          <w:szCs w:val="28"/>
          <w:shd w:val="clear" w:color="auto" w:fill="FFFFFF"/>
          <w:lang w:val="es-CL"/>
        </w:rPr>
        <w:t xml:space="preserve">, y en Justicia Juvenil. </w:t>
      </w:r>
      <w:r w:rsidR="009508CF" w:rsidRPr="00CF70C7">
        <w:rPr>
          <w:rFonts w:asciiTheme="minorHAnsi" w:hAnsiTheme="minorHAnsi"/>
          <w:sz w:val="28"/>
          <w:szCs w:val="28"/>
          <w:shd w:val="clear" w:color="auto" w:fill="FFFFFF"/>
          <w:lang w:val="es-CL"/>
        </w:rPr>
        <w:t xml:space="preserve">Para asumir este desafío, hemos centrado nuestro esfuerzo en </w:t>
      </w:r>
      <w:r w:rsidR="00695E1C" w:rsidRPr="00CF70C7">
        <w:rPr>
          <w:rFonts w:asciiTheme="minorHAnsi" w:hAnsiTheme="minorHAnsi"/>
          <w:sz w:val="28"/>
          <w:szCs w:val="28"/>
          <w:shd w:val="clear" w:color="auto" w:fill="FFFFFF"/>
          <w:lang w:val="es-CL"/>
        </w:rPr>
        <w:t>cuatro</w:t>
      </w:r>
      <w:r w:rsidR="009508CF" w:rsidRPr="00CF70C7">
        <w:rPr>
          <w:rFonts w:asciiTheme="minorHAnsi" w:hAnsiTheme="minorHAnsi"/>
          <w:sz w:val="28"/>
          <w:szCs w:val="28"/>
          <w:shd w:val="clear" w:color="auto" w:fill="FFFFFF"/>
          <w:lang w:val="es-CL"/>
        </w:rPr>
        <w:t xml:space="preserve"> grandes proyectos. </w:t>
      </w:r>
    </w:p>
    <w:p w:rsidR="009508CF" w:rsidRPr="00CF70C7" w:rsidRDefault="009508CF" w:rsidP="00E27540">
      <w:pPr>
        <w:jc w:val="both"/>
        <w:rPr>
          <w:rFonts w:asciiTheme="minorHAnsi" w:hAnsiTheme="minorHAnsi"/>
          <w:sz w:val="28"/>
          <w:szCs w:val="28"/>
          <w:shd w:val="clear" w:color="auto" w:fill="FFFFFF"/>
          <w:lang w:val="es-CL"/>
        </w:rPr>
      </w:pPr>
    </w:p>
    <w:p w:rsidR="009508CF" w:rsidRPr="0059483F" w:rsidRDefault="009508CF" w:rsidP="00E27540">
      <w:pPr>
        <w:jc w:val="both"/>
        <w:rPr>
          <w:rFonts w:asciiTheme="minorHAnsi" w:hAnsiTheme="minorHAnsi"/>
          <w:sz w:val="28"/>
          <w:szCs w:val="28"/>
          <w:shd w:val="clear" w:color="auto" w:fill="FFFFFF"/>
          <w:lang w:val="es-CL"/>
        </w:rPr>
      </w:pPr>
      <w:r w:rsidRPr="0059483F">
        <w:rPr>
          <w:rFonts w:asciiTheme="minorHAnsi" w:hAnsiTheme="minorHAnsi"/>
          <w:sz w:val="28"/>
          <w:szCs w:val="28"/>
          <w:shd w:val="clear" w:color="auto" w:fill="FFFFFF"/>
          <w:lang w:val="es-CL"/>
        </w:rPr>
        <w:t xml:space="preserve">El primero de ellos, es la </w:t>
      </w:r>
      <w:r w:rsidRPr="0059483F">
        <w:rPr>
          <w:rFonts w:asciiTheme="minorHAnsi" w:hAnsiTheme="minorHAnsi"/>
          <w:b/>
          <w:sz w:val="28"/>
          <w:szCs w:val="28"/>
          <w:shd w:val="clear" w:color="auto" w:fill="FFFFFF"/>
          <w:lang w:val="es-CL"/>
        </w:rPr>
        <w:t>r</w:t>
      </w:r>
      <w:r w:rsidR="00AE5ED6" w:rsidRPr="0059483F">
        <w:rPr>
          <w:rFonts w:asciiTheme="minorHAnsi" w:hAnsiTheme="minorHAnsi"/>
          <w:b/>
          <w:bCs/>
          <w:sz w:val="28"/>
          <w:szCs w:val="28"/>
          <w:lang w:val="es-CL"/>
        </w:rPr>
        <w:t>eforma al Sistema de Justicia Juvenil</w:t>
      </w:r>
      <w:r w:rsidRPr="0059483F">
        <w:rPr>
          <w:rFonts w:asciiTheme="minorHAnsi" w:hAnsiTheme="minorHAnsi"/>
          <w:b/>
          <w:bCs/>
          <w:sz w:val="28"/>
          <w:szCs w:val="28"/>
          <w:lang w:val="es-CL"/>
        </w:rPr>
        <w:t xml:space="preserve">, </w:t>
      </w:r>
      <w:r w:rsidRPr="0059483F">
        <w:rPr>
          <w:rFonts w:asciiTheme="minorHAnsi" w:hAnsiTheme="minorHAnsi"/>
          <w:sz w:val="28"/>
          <w:szCs w:val="28"/>
          <w:shd w:val="clear" w:color="auto" w:fill="FFFFFF"/>
          <w:lang w:val="es-CL"/>
        </w:rPr>
        <w:t>que inclu</w:t>
      </w:r>
      <w:r w:rsidR="00754A88" w:rsidRPr="0059483F">
        <w:rPr>
          <w:rFonts w:asciiTheme="minorHAnsi" w:hAnsiTheme="minorHAnsi"/>
          <w:sz w:val="28"/>
          <w:szCs w:val="28"/>
          <w:shd w:val="clear" w:color="auto" w:fill="FFFFFF"/>
          <w:lang w:val="es-CL"/>
        </w:rPr>
        <w:t>ye las reformas al marco de la l</w:t>
      </w:r>
      <w:r w:rsidRPr="0059483F">
        <w:rPr>
          <w:rFonts w:asciiTheme="minorHAnsi" w:hAnsiTheme="minorHAnsi"/>
          <w:sz w:val="28"/>
          <w:szCs w:val="28"/>
          <w:shd w:val="clear" w:color="auto" w:fill="FFFFFF"/>
          <w:lang w:val="es-CL"/>
        </w:rPr>
        <w:t xml:space="preserve">ey sobre responsabilidad penal adolescente y la creación </w:t>
      </w:r>
      <w:r w:rsidRPr="0059483F">
        <w:rPr>
          <w:rFonts w:asciiTheme="minorHAnsi" w:hAnsiTheme="minorHAnsi"/>
          <w:sz w:val="28"/>
          <w:szCs w:val="28"/>
          <w:shd w:val="clear" w:color="auto" w:fill="FFFFFF"/>
          <w:lang w:val="es-CL"/>
        </w:rPr>
        <w:lastRenderedPageBreak/>
        <w:t xml:space="preserve">de un servicio especializado de reinserción social de </w:t>
      </w:r>
      <w:r w:rsidR="00277AC4" w:rsidRPr="0059483F">
        <w:rPr>
          <w:rFonts w:asciiTheme="minorHAnsi" w:hAnsiTheme="minorHAnsi"/>
          <w:sz w:val="28"/>
          <w:szCs w:val="28"/>
          <w:shd w:val="clear" w:color="auto" w:fill="FFFFFF"/>
          <w:lang w:val="es-CL"/>
        </w:rPr>
        <w:t>adolescentes infractores y modific</w:t>
      </w:r>
      <w:r w:rsidR="009C05A8" w:rsidRPr="0059483F">
        <w:rPr>
          <w:rFonts w:asciiTheme="minorHAnsi" w:hAnsiTheme="minorHAnsi"/>
          <w:sz w:val="28"/>
          <w:szCs w:val="28"/>
          <w:shd w:val="clear" w:color="auto" w:fill="FFFFFF"/>
          <w:lang w:val="es-CL"/>
        </w:rPr>
        <w:t>aciones al sistema nacional de subvenciones.</w:t>
      </w:r>
      <w:r w:rsidR="0059483F">
        <w:rPr>
          <w:rFonts w:asciiTheme="minorHAnsi" w:hAnsiTheme="minorHAnsi"/>
          <w:sz w:val="28"/>
          <w:szCs w:val="28"/>
          <w:shd w:val="clear" w:color="auto" w:fill="FFFFFF"/>
          <w:lang w:val="es-CL"/>
        </w:rPr>
        <w:t xml:space="preserve"> Tanto SEGPRES como el Ministerio</w:t>
      </w:r>
      <w:r w:rsidR="00821802">
        <w:rPr>
          <w:rFonts w:asciiTheme="minorHAnsi" w:hAnsiTheme="minorHAnsi"/>
          <w:sz w:val="28"/>
          <w:szCs w:val="28"/>
          <w:shd w:val="clear" w:color="auto" w:fill="FFFFFF"/>
          <w:lang w:val="es-CL"/>
        </w:rPr>
        <w:t xml:space="preserve"> de Desarrollo Social trabajan por su parte en la legislación necesaria para asumir los desafíos de una nueva institucionalidad en protección. </w:t>
      </w:r>
    </w:p>
    <w:p w:rsidR="00821802" w:rsidRDefault="00821802" w:rsidP="00754A88">
      <w:pPr>
        <w:jc w:val="both"/>
        <w:rPr>
          <w:rFonts w:asciiTheme="minorHAnsi" w:hAnsiTheme="minorHAnsi"/>
          <w:sz w:val="28"/>
          <w:szCs w:val="28"/>
          <w:shd w:val="clear" w:color="auto" w:fill="FFFFFF"/>
          <w:lang w:val="es-CL"/>
        </w:rPr>
      </w:pPr>
    </w:p>
    <w:p w:rsidR="00544707" w:rsidRPr="00CF70C7" w:rsidRDefault="00D832EF" w:rsidP="00754A88">
      <w:pPr>
        <w:jc w:val="both"/>
        <w:rPr>
          <w:rFonts w:asciiTheme="minorHAnsi" w:hAnsiTheme="minorHAnsi"/>
          <w:sz w:val="28"/>
          <w:szCs w:val="28"/>
          <w:shd w:val="clear" w:color="auto" w:fill="FFFFFF"/>
          <w:lang w:val="es-CL"/>
        </w:rPr>
      </w:pPr>
      <w:r w:rsidRPr="00CF70C7">
        <w:rPr>
          <w:rFonts w:asciiTheme="minorHAnsi" w:hAnsiTheme="minorHAnsi"/>
          <w:sz w:val="28"/>
          <w:szCs w:val="28"/>
          <w:shd w:val="clear" w:color="auto" w:fill="FFFFFF"/>
          <w:lang w:val="es-CL"/>
        </w:rPr>
        <w:t>Iniciamos</w:t>
      </w:r>
      <w:r w:rsidR="00E20209" w:rsidRPr="00CF70C7">
        <w:rPr>
          <w:rFonts w:asciiTheme="minorHAnsi" w:hAnsiTheme="minorHAnsi"/>
          <w:sz w:val="28"/>
          <w:szCs w:val="28"/>
          <w:shd w:val="clear" w:color="auto" w:fill="FFFFFF"/>
          <w:lang w:val="es-CL"/>
        </w:rPr>
        <w:t xml:space="preserve"> un trabajo intersectorial en conjunto con el Ministerio del Interior y Seguridad Pública, Subsecretaría de Prevención del Delito, Servicio Nacional de Menores y la Intendencia Metropolitana,</w:t>
      </w:r>
      <w:r w:rsidRPr="00CF70C7">
        <w:rPr>
          <w:rFonts w:asciiTheme="minorHAnsi" w:hAnsiTheme="minorHAnsi"/>
          <w:sz w:val="28"/>
          <w:szCs w:val="28"/>
          <w:shd w:val="clear" w:color="auto" w:fill="FFFFFF"/>
          <w:lang w:val="es-CL"/>
        </w:rPr>
        <w:t xml:space="preserve"> para poner en marcha un</w:t>
      </w:r>
      <w:r w:rsidRPr="00CF70C7">
        <w:rPr>
          <w:rFonts w:asciiTheme="minorHAnsi" w:hAnsiTheme="minorHAnsi"/>
          <w:b/>
          <w:sz w:val="28"/>
          <w:szCs w:val="28"/>
          <w:shd w:val="clear" w:color="auto" w:fill="FFFFFF"/>
          <w:lang w:val="es-CL"/>
        </w:rPr>
        <w:t xml:space="preserve"> Plan</w:t>
      </w:r>
      <w:r w:rsidR="00544707" w:rsidRPr="00CF70C7">
        <w:rPr>
          <w:rFonts w:asciiTheme="minorHAnsi" w:hAnsiTheme="minorHAnsi"/>
          <w:b/>
          <w:sz w:val="28"/>
          <w:szCs w:val="28"/>
          <w:shd w:val="clear" w:color="auto" w:fill="FFFFFF"/>
          <w:lang w:val="es-CL"/>
        </w:rPr>
        <w:t xml:space="preserve"> RPA</w:t>
      </w:r>
      <w:r w:rsidR="00E20209" w:rsidRPr="00CF70C7">
        <w:rPr>
          <w:rFonts w:asciiTheme="minorHAnsi" w:hAnsiTheme="minorHAnsi"/>
          <w:sz w:val="28"/>
          <w:szCs w:val="28"/>
          <w:shd w:val="clear" w:color="auto" w:fill="FFFFFF"/>
          <w:lang w:val="es-CL"/>
        </w:rPr>
        <w:t xml:space="preserve">, </w:t>
      </w:r>
      <w:r w:rsidRPr="00CF70C7">
        <w:rPr>
          <w:rFonts w:asciiTheme="minorHAnsi" w:hAnsiTheme="minorHAnsi"/>
          <w:sz w:val="28"/>
          <w:szCs w:val="28"/>
          <w:shd w:val="clear" w:color="auto" w:fill="FFFFFF"/>
          <w:lang w:val="es-CL"/>
        </w:rPr>
        <w:t>a través de</w:t>
      </w:r>
      <w:r w:rsidR="00E20209" w:rsidRPr="00CF70C7">
        <w:rPr>
          <w:rFonts w:asciiTheme="minorHAnsi" w:hAnsiTheme="minorHAnsi"/>
          <w:sz w:val="28"/>
          <w:szCs w:val="28"/>
          <w:shd w:val="clear" w:color="auto" w:fill="FFFFFF"/>
          <w:lang w:val="es-CL"/>
        </w:rPr>
        <w:t xml:space="preserve"> tres medidas: </w:t>
      </w:r>
    </w:p>
    <w:p w:rsidR="00544707" w:rsidRPr="00CF70C7" w:rsidRDefault="00544707" w:rsidP="00754A88">
      <w:pPr>
        <w:jc w:val="both"/>
        <w:rPr>
          <w:rFonts w:asciiTheme="minorHAnsi" w:hAnsiTheme="minorHAnsi"/>
          <w:sz w:val="28"/>
          <w:szCs w:val="28"/>
          <w:shd w:val="clear" w:color="auto" w:fill="FFFFFF"/>
          <w:lang w:val="es-CL"/>
        </w:rPr>
      </w:pPr>
    </w:p>
    <w:p w:rsidR="00564E87" w:rsidRPr="00564E87" w:rsidRDefault="00E20209" w:rsidP="00564E87">
      <w:pPr>
        <w:pStyle w:val="Prrafodelista"/>
        <w:numPr>
          <w:ilvl w:val="0"/>
          <w:numId w:val="15"/>
        </w:numPr>
        <w:jc w:val="both"/>
        <w:rPr>
          <w:rFonts w:asciiTheme="minorHAnsi" w:hAnsiTheme="minorHAnsi"/>
          <w:sz w:val="28"/>
          <w:szCs w:val="28"/>
          <w:shd w:val="clear" w:color="auto" w:fill="FFFFFF"/>
          <w:lang w:val="es-CL"/>
        </w:rPr>
      </w:pPr>
      <w:r w:rsidRPr="00564E87">
        <w:rPr>
          <w:rFonts w:asciiTheme="minorHAnsi" w:hAnsiTheme="minorHAnsi"/>
          <w:sz w:val="28"/>
          <w:szCs w:val="28"/>
          <w:shd w:val="clear" w:color="auto" w:fill="FFFFFF"/>
          <w:lang w:val="es-CL"/>
        </w:rPr>
        <w:t>Monitoreo y apoyo a casos c</w:t>
      </w:r>
      <w:r w:rsidR="00754A88" w:rsidRPr="00564E87">
        <w:rPr>
          <w:rFonts w:asciiTheme="minorHAnsi" w:hAnsiTheme="minorHAnsi"/>
          <w:sz w:val="28"/>
          <w:szCs w:val="28"/>
          <w:shd w:val="clear" w:color="auto" w:fill="FFFFFF"/>
          <w:lang w:val="es-CL"/>
        </w:rPr>
        <w:t>omplejos de jóvenes infractores</w:t>
      </w:r>
      <w:r w:rsidR="00544707" w:rsidRPr="00564E87">
        <w:rPr>
          <w:rFonts w:asciiTheme="minorHAnsi" w:hAnsiTheme="minorHAnsi"/>
          <w:sz w:val="28"/>
          <w:szCs w:val="28"/>
          <w:shd w:val="clear" w:color="auto" w:fill="FFFFFF"/>
          <w:lang w:val="es-CL"/>
        </w:rPr>
        <w:t xml:space="preserve">: </w:t>
      </w:r>
      <w:r w:rsidR="00564E87" w:rsidRPr="00564E87">
        <w:rPr>
          <w:rFonts w:asciiTheme="minorHAnsi" w:hAnsiTheme="minorHAnsi"/>
          <w:sz w:val="28"/>
          <w:szCs w:val="28"/>
          <w:shd w:val="clear" w:color="auto" w:fill="FFFFFF"/>
          <w:lang w:val="es-CL"/>
        </w:rPr>
        <w:t>F</w:t>
      </w:r>
      <w:r w:rsidR="00564E87" w:rsidRPr="00564E87">
        <w:rPr>
          <w:rFonts w:asciiTheme="minorHAnsi" w:hAnsiTheme="minorHAnsi"/>
          <w:sz w:val="28"/>
          <w:szCs w:val="28"/>
          <w:shd w:val="clear" w:color="auto" w:fill="FFFFFF"/>
          <w:lang w:val="es-CL"/>
        </w:rPr>
        <w:t>ueron seleccionados en base a los siguientes criterios:</w:t>
      </w:r>
    </w:p>
    <w:p w:rsidR="00564E87" w:rsidRPr="00564E87" w:rsidRDefault="00564E87" w:rsidP="00564E87">
      <w:pPr>
        <w:pStyle w:val="Prrafodelista"/>
        <w:numPr>
          <w:ilvl w:val="0"/>
          <w:numId w:val="16"/>
        </w:numPr>
        <w:jc w:val="both"/>
        <w:rPr>
          <w:rFonts w:asciiTheme="minorHAnsi" w:hAnsiTheme="minorHAnsi"/>
          <w:sz w:val="28"/>
          <w:szCs w:val="28"/>
          <w:shd w:val="clear" w:color="auto" w:fill="FFFFFF"/>
          <w:lang w:val="es-CL"/>
        </w:rPr>
      </w:pPr>
      <w:r w:rsidRPr="00564E87">
        <w:rPr>
          <w:rFonts w:asciiTheme="minorHAnsi" w:hAnsiTheme="minorHAnsi"/>
          <w:sz w:val="28"/>
          <w:szCs w:val="28"/>
          <w:shd w:val="clear" w:color="auto" w:fill="FFFFFF"/>
          <w:lang w:val="es-CL"/>
        </w:rPr>
        <w:t xml:space="preserve">Contar con 5 o más ingresos a sistema RPA en medio libre o </w:t>
      </w:r>
      <w:proofErr w:type="spellStart"/>
      <w:r w:rsidRPr="00564E87">
        <w:rPr>
          <w:rFonts w:asciiTheme="minorHAnsi" w:hAnsiTheme="minorHAnsi"/>
          <w:sz w:val="28"/>
          <w:szCs w:val="28"/>
          <w:shd w:val="clear" w:color="auto" w:fill="FFFFFF"/>
          <w:lang w:val="es-CL"/>
        </w:rPr>
        <w:t>semi</w:t>
      </w:r>
      <w:proofErr w:type="spellEnd"/>
      <w:r w:rsidRPr="00564E87">
        <w:rPr>
          <w:rFonts w:asciiTheme="minorHAnsi" w:hAnsiTheme="minorHAnsi"/>
          <w:sz w:val="28"/>
          <w:szCs w:val="28"/>
          <w:shd w:val="clear" w:color="auto" w:fill="FFFFFF"/>
          <w:lang w:val="es-CL"/>
        </w:rPr>
        <w:t>-cerrado.</w:t>
      </w:r>
    </w:p>
    <w:p w:rsidR="00564E87" w:rsidRDefault="00564E87" w:rsidP="00564E87">
      <w:pPr>
        <w:pStyle w:val="Prrafodelista"/>
        <w:numPr>
          <w:ilvl w:val="0"/>
          <w:numId w:val="16"/>
        </w:numPr>
        <w:jc w:val="both"/>
        <w:rPr>
          <w:rFonts w:asciiTheme="minorHAnsi" w:hAnsiTheme="minorHAnsi"/>
          <w:sz w:val="28"/>
          <w:szCs w:val="28"/>
          <w:shd w:val="clear" w:color="auto" w:fill="FFFFFF"/>
          <w:lang w:val="es-CL"/>
        </w:rPr>
      </w:pPr>
      <w:r w:rsidRPr="00564E87">
        <w:rPr>
          <w:rFonts w:asciiTheme="minorHAnsi" w:hAnsiTheme="minorHAnsi"/>
          <w:sz w:val="28"/>
          <w:szCs w:val="28"/>
          <w:shd w:val="clear" w:color="auto" w:fill="FFFFFF"/>
          <w:lang w:val="es-CL"/>
        </w:rPr>
        <w:t>Contar con 3 o más reingresos a sistema cerrado.</w:t>
      </w:r>
    </w:p>
    <w:p w:rsidR="00564E87" w:rsidRPr="00564E87" w:rsidRDefault="00564E87" w:rsidP="00564E87">
      <w:pPr>
        <w:pStyle w:val="Prrafodelista"/>
        <w:jc w:val="both"/>
        <w:rPr>
          <w:rFonts w:asciiTheme="minorHAnsi" w:hAnsiTheme="minorHAnsi"/>
          <w:sz w:val="28"/>
          <w:szCs w:val="28"/>
          <w:shd w:val="clear" w:color="auto" w:fill="FFFFFF"/>
          <w:lang w:val="es-CL"/>
        </w:rPr>
      </w:pPr>
    </w:p>
    <w:p w:rsidR="00564E87" w:rsidRDefault="00564E87" w:rsidP="00564E87">
      <w:pPr>
        <w:jc w:val="both"/>
        <w:rPr>
          <w:rFonts w:asciiTheme="minorHAnsi" w:hAnsiTheme="minorHAnsi"/>
          <w:sz w:val="28"/>
          <w:szCs w:val="28"/>
          <w:shd w:val="clear" w:color="auto" w:fill="FFFFFF"/>
          <w:lang w:val="es-CL"/>
        </w:rPr>
      </w:pPr>
      <w:r w:rsidRPr="00564E87">
        <w:rPr>
          <w:rFonts w:asciiTheme="minorHAnsi" w:hAnsiTheme="minorHAnsi"/>
          <w:sz w:val="28"/>
          <w:szCs w:val="28"/>
          <w:shd w:val="clear" w:color="auto" w:fill="FFFFFF"/>
          <w:lang w:val="es-CL"/>
        </w:rPr>
        <w:t>Ambos grupos corresponden a jóvenes cuyo último ingreso a la red de atención en Justicia Juvenil de SENAME,</w:t>
      </w:r>
      <w:r w:rsidRPr="00564E87">
        <w:rPr>
          <w:rFonts w:asciiTheme="minorHAnsi" w:hAnsiTheme="minorHAnsi"/>
          <w:sz w:val="28"/>
          <w:szCs w:val="28"/>
          <w:shd w:val="clear" w:color="auto" w:fill="FFFFFF"/>
          <w:lang w:val="es-CL"/>
        </w:rPr>
        <w:t xml:space="preserve"> </w:t>
      </w:r>
      <w:r w:rsidRPr="00564E87">
        <w:rPr>
          <w:rFonts w:asciiTheme="minorHAnsi" w:hAnsiTheme="minorHAnsi"/>
          <w:sz w:val="28"/>
          <w:szCs w:val="28"/>
          <w:shd w:val="clear" w:color="auto" w:fill="FFFFFF"/>
          <w:lang w:val="es-CL"/>
        </w:rPr>
        <w:t>ha sido por la comisión de alguno de los siguientes delitos:</w:t>
      </w:r>
    </w:p>
    <w:p w:rsidR="00564E87" w:rsidRPr="00564E87" w:rsidRDefault="00564E87" w:rsidP="00564E87">
      <w:pPr>
        <w:jc w:val="both"/>
        <w:rPr>
          <w:rFonts w:asciiTheme="minorHAnsi" w:hAnsiTheme="minorHAnsi"/>
          <w:sz w:val="28"/>
          <w:szCs w:val="28"/>
          <w:shd w:val="clear" w:color="auto" w:fill="FFFFFF"/>
          <w:lang w:val="es-CL"/>
        </w:rPr>
      </w:pPr>
    </w:p>
    <w:p w:rsidR="00564E87" w:rsidRPr="00564E87" w:rsidRDefault="00564E87" w:rsidP="00564E87">
      <w:pPr>
        <w:pStyle w:val="Prrafodelista"/>
        <w:numPr>
          <w:ilvl w:val="0"/>
          <w:numId w:val="17"/>
        </w:numPr>
        <w:jc w:val="both"/>
        <w:rPr>
          <w:rFonts w:asciiTheme="minorHAnsi" w:hAnsiTheme="minorHAnsi"/>
          <w:sz w:val="28"/>
          <w:szCs w:val="28"/>
          <w:shd w:val="clear" w:color="auto" w:fill="FFFFFF"/>
          <w:lang w:val="es-CL"/>
        </w:rPr>
      </w:pPr>
      <w:r w:rsidRPr="00564E87">
        <w:rPr>
          <w:rFonts w:asciiTheme="minorHAnsi" w:hAnsiTheme="minorHAnsi"/>
          <w:sz w:val="28"/>
          <w:szCs w:val="28"/>
          <w:shd w:val="clear" w:color="auto" w:fill="FFFFFF"/>
          <w:lang w:val="es-CL"/>
        </w:rPr>
        <w:t>Robo con Violencia</w:t>
      </w:r>
    </w:p>
    <w:p w:rsidR="00F66104" w:rsidRPr="00564E87" w:rsidRDefault="00564E87" w:rsidP="00564E87">
      <w:pPr>
        <w:pStyle w:val="Prrafodelista"/>
        <w:numPr>
          <w:ilvl w:val="0"/>
          <w:numId w:val="17"/>
        </w:numPr>
        <w:jc w:val="both"/>
        <w:rPr>
          <w:rFonts w:asciiTheme="minorHAnsi" w:hAnsiTheme="minorHAnsi"/>
          <w:sz w:val="28"/>
          <w:szCs w:val="28"/>
          <w:shd w:val="clear" w:color="auto" w:fill="FFFFFF"/>
          <w:lang w:val="es-CL"/>
        </w:rPr>
      </w:pPr>
      <w:r w:rsidRPr="00564E87">
        <w:rPr>
          <w:rFonts w:asciiTheme="minorHAnsi" w:hAnsiTheme="minorHAnsi"/>
          <w:sz w:val="28"/>
          <w:szCs w:val="28"/>
          <w:shd w:val="clear" w:color="auto" w:fill="FFFFFF"/>
          <w:lang w:val="es-CL"/>
        </w:rPr>
        <w:t>Robo con Intimidación</w:t>
      </w:r>
    </w:p>
    <w:p w:rsidR="00564E87" w:rsidRPr="00564E87" w:rsidRDefault="00564E87" w:rsidP="00564E87">
      <w:pPr>
        <w:pStyle w:val="Prrafodelista"/>
        <w:numPr>
          <w:ilvl w:val="0"/>
          <w:numId w:val="17"/>
        </w:numPr>
        <w:jc w:val="both"/>
        <w:rPr>
          <w:rFonts w:asciiTheme="minorHAnsi" w:hAnsiTheme="minorHAnsi"/>
          <w:sz w:val="28"/>
          <w:szCs w:val="28"/>
          <w:shd w:val="clear" w:color="auto" w:fill="FFFFFF"/>
          <w:lang w:val="es-CL"/>
        </w:rPr>
      </w:pPr>
      <w:r w:rsidRPr="00564E87">
        <w:rPr>
          <w:rFonts w:asciiTheme="minorHAnsi" w:hAnsiTheme="minorHAnsi"/>
          <w:sz w:val="28"/>
          <w:szCs w:val="28"/>
          <w:shd w:val="clear" w:color="auto" w:fill="FFFFFF"/>
          <w:lang w:val="es-CL"/>
        </w:rPr>
        <w:t>Robo en lugar habitado</w:t>
      </w:r>
    </w:p>
    <w:p w:rsidR="00564E87" w:rsidRPr="00564E87" w:rsidRDefault="00564E87" w:rsidP="00564E87">
      <w:pPr>
        <w:pStyle w:val="Prrafodelista"/>
        <w:numPr>
          <w:ilvl w:val="0"/>
          <w:numId w:val="17"/>
        </w:numPr>
        <w:jc w:val="both"/>
        <w:rPr>
          <w:rFonts w:asciiTheme="minorHAnsi" w:hAnsiTheme="minorHAnsi"/>
          <w:sz w:val="28"/>
          <w:szCs w:val="28"/>
          <w:shd w:val="clear" w:color="auto" w:fill="FFFFFF"/>
          <w:lang w:val="es-CL"/>
        </w:rPr>
      </w:pPr>
      <w:r w:rsidRPr="00564E87">
        <w:rPr>
          <w:rFonts w:asciiTheme="minorHAnsi" w:hAnsiTheme="minorHAnsi"/>
          <w:sz w:val="28"/>
          <w:szCs w:val="28"/>
          <w:shd w:val="clear" w:color="auto" w:fill="FFFFFF"/>
          <w:lang w:val="es-CL"/>
        </w:rPr>
        <w:t>Robo en lugar no habitado</w:t>
      </w:r>
    </w:p>
    <w:p w:rsidR="00564E87" w:rsidRPr="00564E87" w:rsidRDefault="00564E87" w:rsidP="00564E87">
      <w:pPr>
        <w:pStyle w:val="Prrafodelista"/>
        <w:numPr>
          <w:ilvl w:val="0"/>
          <w:numId w:val="17"/>
        </w:numPr>
        <w:jc w:val="both"/>
        <w:rPr>
          <w:rFonts w:asciiTheme="minorHAnsi" w:hAnsiTheme="minorHAnsi"/>
          <w:sz w:val="28"/>
          <w:szCs w:val="28"/>
          <w:shd w:val="clear" w:color="auto" w:fill="FFFFFF"/>
          <w:lang w:val="es-CL"/>
        </w:rPr>
      </w:pPr>
      <w:r w:rsidRPr="00564E87">
        <w:rPr>
          <w:rFonts w:asciiTheme="minorHAnsi" w:hAnsiTheme="minorHAnsi"/>
          <w:sz w:val="28"/>
          <w:szCs w:val="28"/>
          <w:shd w:val="clear" w:color="auto" w:fill="FFFFFF"/>
          <w:lang w:val="es-CL"/>
        </w:rPr>
        <w:t>Robo por sorpresa</w:t>
      </w:r>
    </w:p>
    <w:p w:rsidR="00564E87" w:rsidRPr="00564E87" w:rsidRDefault="00564E87" w:rsidP="00564E87">
      <w:pPr>
        <w:pStyle w:val="Prrafodelista"/>
        <w:numPr>
          <w:ilvl w:val="0"/>
          <w:numId w:val="17"/>
        </w:numPr>
        <w:jc w:val="both"/>
        <w:rPr>
          <w:rFonts w:asciiTheme="minorHAnsi" w:hAnsiTheme="minorHAnsi"/>
          <w:sz w:val="28"/>
          <w:szCs w:val="28"/>
          <w:shd w:val="clear" w:color="auto" w:fill="FFFFFF"/>
          <w:lang w:val="es-CL"/>
        </w:rPr>
      </w:pPr>
      <w:r w:rsidRPr="00564E87">
        <w:rPr>
          <w:rFonts w:asciiTheme="minorHAnsi" w:hAnsiTheme="minorHAnsi"/>
          <w:sz w:val="28"/>
          <w:szCs w:val="28"/>
          <w:shd w:val="clear" w:color="auto" w:fill="FFFFFF"/>
          <w:lang w:val="es-CL"/>
        </w:rPr>
        <w:t>Homicidio</w:t>
      </w:r>
    </w:p>
    <w:p w:rsidR="00564E87" w:rsidRPr="00564E87" w:rsidRDefault="00564E87" w:rsidP="00564E87">
      <w:pPr>
        <w:pStyle w:val="Prrafodelista"/>
        <w:numPr>
          <w:ilvl w:val="0"/>
          <w:numId w:val="17"/>
        </w:numPr>
        <w:jc w:val="both"/>
        <w:rPr>
          <w:rFonts w:asciiTheme="minorHAnsi" w:hAnsiTheme="minorHAnsi"/>
          <w:sz w:val="28"/>
          <w:szCs w:val="28"/>
          <w:shd w:val="clear" w:color="auto" w:fill="FFFFFF"/>
          <w:lang w:val="es-CL"/>
        </w:rPr>
      </w:pPr>
      <w:r w:rsidRPr="00564E87">
        <w:rPr>
          <w:rFonts w:asciiTheme="minorHAnsi" w:hAnsiTheme="minorHAnsi"/>
          <w:sz w:val="28"/>
          <w:szCs w:val="28"/>
          <w:shd w:val="clear" w:color="auto" w:fill="FFFFFF"/>
          <w:lang w:val="es-CL"/>
        </w:rPr>
        <w:t>Violación</w:t>
      </w:r>
    </w:p>
    <w:p w:rsidR="00564E87" w:rsidRDefault="00564E87" w:rsidP="00564E87">
      <w:pPr>
        <w:jc w:val="both"/>
        <w:rPr>
          <w:rFonts w:asciiTheme="minorHAnsi" w:hAnsiTheme="minorHAnsi"/>
          <w:sz w:val="28"/>
          <w:szCs w:val="28"/>
          <w:shd w:val="clear" w:color="auto" w:fill="FFFFFF"/>
          <w:lang w:val="es-CL"/>
        </w:rPr>
      </w:pPr>
    </w:p>
    <w:p w:rsidR="00564E87" w:rsidRPr="00564E87" w:rsidRDefault="00564E87" w:rsidP="00564E87">
      <w:pPr>
        <w:jc w:val="both"/>
        <w:rPr>
          <w:rFonts w:asciiTheme="minorHAnsi" w:hAnsiTheme="minorHAnsi"/>
          <w:sz w:val="28"/>
          <w:szCs w:val="28"/>
          <w:shd w:val="clear" w:color="auto" w:fill="FFFFFF"/>
          <w:lang w:val="es-CL"/>
        </w:rPr>
      </w:pPr>
      <w:r w:rsidRPr="00564E87">
        <w:rPr>
          <w:rFonts w:asciiTheme="minorHAnsi" w:hAnsiTheme="minorHAnsi"/>
          <w:sz w:val="28"/>
          <w:szCs w:val="28"/>
          <w:shd w:val="clear" w:color="auto" w:fill="FFFFFF"/>
          <w:lang w:val="es-CL"/>
        </w:rPr>
        <w:t>La aplicación de estos criterios dio como resultado la identificación de 84 casos vigentes en centros y</w:t>
      </w:r>
      <w:r>
        <w:rPr>
          <w:rFonts w:asciiTheme="minorHAnsi" w:hAnsiTheme="minorHAnsi"/>
          <w:sz w:val="28"/>
          <w:szCs w:val="28"/>
          <w:shd w:val="clear" w:color="auto" w:fill="FFFFFF"/>
          <w:lang w:val="es-CL"/>
        </w:rPr>
        <w:t xml:space="preserve"> </w:t>
      </w:r>
      <w:r w:rsidRPr="00564E87">
        <w:rPr>
          <w:rFonts w:asciiTheme="minorHAnsi" w:hAnsiTheme="minorHAnsi"/>
          <w:sz w:val="28"/>
          <w:szCs w:val="28"/>
          <w:shd w:val="clear" w:color="auto" w:fill="FFFFFF"/>
          <w:lang w:val="es-CL"/>
        </w:rPr>
        <w:t>programas de la Región Metropolitana sobre los cuales existen acciones concretas orientadas a coordinar la</w:t>
      </w:r>
      <w:r w:rsidRPr="00564E87">
        <w:rPr>
          <w:rFonts w:asciiTheme="minorHAnsi" w:hAnsiTheme="minorHAnsi"/>
          <w:sz w:val="28"/>
          <w:szCs w:val="28"/>
          <w:shd w:val="clear" w:color="auto" w:fill="FFFFFF"/>
          <w:lang w:val="es-CL"/>
        </w:rPr>
        <w:t xml:space="preserve"> </w:t>
      </w:r>
      <w:r w:rsidRPr="00564E87">
        <w:rPr>
          <w:rFonts w:asciiTheme="minorHAnsi" w:hAnsiTheme="minorHAnsi"/>
          <w:sz w:val="28"/>
          <w:szCs w:val="28"/>
          <w:shd w:val="clear" w:color="auto" w:fill="FFFFFF"/>
          <w:lang w:val="es-CL"/>
        </w:rPr>
        <w:t>intervención realizada por los distintos equipos encargados de la ejecución y realizar asesoría técnica a los</w:t>
      </w:r>
      <w:r w:rsidRPr="00564E87">
        <w:rPr>
          <w:rFonts w:asciiTheme="minorHAnsi" w:hAnsiTheme="minorHAnsi"/>
          <w:sz w:val="28"/>
          <w:szCs w:val="28"/>
          <w:shd w:val="clear" w:color="auto" w:fill="FFFFFF"/>
          <w:lang w:val="es-CL"/>
        </w:rPr>
        <w:t xml:space="preserve"> </w:t>
      </w:r>
      <w:r w:rsidRPr="00564E87">
        <w:rPr>
          <w:rFonts w:asciiTheme="minorHAnsi" w:hAnsiTheme="minorHAnsi"/>
          <w:sz w:val="28"/>
          <w:szCs w:val="28"/>
          <w:shd w:val="clear" w:color="auto" w:fill="FFFFFF"/>
          <w:lang w:val="es-CL"/>
        </w:rPr>
        <w:t>mismos, además de gestionar la red para un acceso prioritario a las prestaciones requeridas.</w:t>
      </w:r>
      <w:r w:rsidRPr="00564E87">
        <w:rPr>
          <w:rFonts w:asciiTheme="minorHAnsi" w:hAnsiTheme="minorHAnsi"/>
          <w:sz w:val="28"/>
          <w:szCs w:val="28"/>
          <w:shd w:val="clear" w:color="auto" w:fill="FFFFFF"/>
          <w:lang w:val="es-CL"/>
        </w:rPr>
        <w:t xml:space="preserve"> </w:t>
      </w:r>
      <w:r w:rsidRPr="00564E87">
        <w:rPr>
          <w:rFonts w:asciiTheme="minorHAnsi" w:hAnsiTheme="minorHAnsi"/>
          <w:sz w:val="28"/>
          <w:szCs w:val="28"/>
          <w:shd w:val="clear" w:color="auto" w:fill="FFFFFF"/>
          <w:lang w:val="es-CL"/>
        </w:rPr>
        <w:t xml:space="preserve">Durante el año 2016 se amplía la cobertura del plan a las regiones de Arica y </w:t>
      </w:r>
      <w:proofErr w:type="spellStart"/>
      <w:r w:rsidRPr="00564E87">
        <w:rPr>
          <w:rFonts w:asciiTheme="minorHAnsi" w:hAnsiTheme="minorHAnsi"/>
          <w:sz w:val="28"/>
          <w:szCs w:val="28"/>
          <w:shd w:val="clear" w:color="auto" w:fill="FFFFFF"/>
          <w:lang w:val="es-CL"/>
        </w:rPr>
        <w:t>Parinacota</w:t>
      </w:r>
      <w:proofErr w:type="spellEnd"/>
      <w:r w:rsidRPr="00564E87">
        <w:rPr>
          <w:rFonts w:asciiTheme="minorHAnsi" w:hAnsiTheme="minorHAnsi"/>
          <w:sz w:val="28"/>
          <w:szCs w:val="28"/>
          <w:shd w:val="clear" w:color="auto" w:fill="FFFFFF"/>
          <w:lang w:val="es-CL"/>
        </w:rPr>
        <w:t>, Tarapacá, Antofagasta,</w:t>
      </w:r>
      <w:r w:rsidRPr="00564E87">
        <w:rPr>
          <w:rFonts w:asciiTheme="minorHAnsi" w:hAnsiTheme="minorHAnsi"/>
          <w:sz w:val="28"/>
          <w:szCs w:val="28"/>
          <w:shd w:val="clear" w:color="auto" w:fill="FFFFFF"/>
          <w:lang w:val="es-CL"/>
        </w:rPr>
        <w:t xml:space="preserve"> </w:t>
      </w:r>
      <w:r>
        <w:rPr>
          <w:rFonts w:asciiTheme="minorHAnsi" w:hAnsiTheme="minorHAnsi"/>
          <w:sz w:val="28"/>
          <w:szCs w:val="28"/>
          <w:shd w:val="clear" w:color="auto" w:fill="FFFFFF"/>
          <w:lang w:val="es-CL"/>
        </w:rPr>
        <w:t>Valparaíso, Bio</w:t>
      </w:r>
      <w:r w:rsidRPr="00564E87">
        <w:rPr>
          <w:rFonts w:asciiTheme="minorHAnsi" w:hAnsiTheme="minorHAnsi"/>
          <w:sz w:val="28"/>
          <w:szCs w:val="28"/>
          <w:shd w:val="clear" w:color="auto" w:fill="FFFFFF"/>
          <w:lang w:val="es-CL"/>
        </w:rPr>
        <w:t>bío</w:t>
      </w:r>
      <w:r w:rsidRPr="00564E87">
        <w:rPr>
          <w:rFonts w:asciiTheme="minorHAnsi" w:hAnsiTheme="minorHAnsi"/>
          <w:sz w:val="28"/>
          <w:szCs w:val="28"/>
          <w:shd w:val="clear" w:color="auto" w:fill="FFFFFF"/>
          <w:lang w:val="es-CL"/>
        </w:rPr>
        <w:t xml:space="preserve"> y</w:t>
      </w:r>
      <w:bookmarkStart w:id="0" w:name="_GoBack"/>
      <w:bookmarkEnd w:id="0"/>
      <w:r w:rsidRPr="00564E87">
        <w:rPr>
          <w:rFonts w:asciiTheme="minorHAnsi" w:hAnsiTheme="minorHAnsi"/>
          <w:sz w:val="28"/>
          <w:szCs w:val="28"/>
          <w:shd w:val="clear" w:color="auto" w:fill="FFFFFF"/>
          <w:lang w:val="es-CL"/>
        </w:rPr>
        <w:t xml:space="preserve"> Araucanía, utilizando los mismos </w:t>
      </w:r>
      <w:r w:rsidRPr="00564E87">
        <w:rPr>
          <w:rFonts w:asciiTheme="minorHAnsi" w:hAnsiTheme="minorHAnsi"/>
          <w:sz w:val="28"/>
          <w:szCs w:val="28"/>
          <w:shd w:val="clear" w:color="auto" w:fill="FFFFFF"/>
          <w:lang w:val="es-CL"/>
        </w:rPr>
        <w:lastRenderedPageBreak/>
        <w:t>criterios de selección de casos, como una manera de</w:t>
      </w:r>
      <w:r w:rsidRPr="00564E87">
        <w:rPr>
          <w:rFonts w:asciiTheme="minorHAnsi" w:hAnsiTheme="minorHAnsi"/>
          <w:sz w:val="28"/>
          <w:szCs w:val="28"/>
          <w:shd w:val="clear" w:color="auto" w:fill="FFFFFF"/>
          <w:lang w:val="es-CL"/>
        </w:rPr>
        <w:t xml:space="preserve"> </w:t>
      </w:r>
      <w:r w:rsidRPr="00564E87">
        <w:rPr>
          <w:rFonts w:asciiTheme="minorHAnsi" w:hAnsiTheme="minorHAnsi"/>
          <w:sz w:val="28"/>
          <w:szCs w:val="28"/>
          <w:shd w:val="clear" w:color="auto" w:fill="FFFFFF"/>
          <w:lang w:val="es-CL"/>
        </w:rPr>
        <w:t>fortalecer el sistema en aquellas regiones que presentan las cifras más altas de reincidencia y en aquellas</w:t>
      </w:r>
      <w:r w:rsidRPr="00564E87">
        <w:rPr>
          <w:rFonts w:asciiTheme="minorHAnsi" w:hAnsiTheme="minorHAnsi"/>
          <w:sz w:val="28"/>
          <w:szCs w:val="28"/>
          <w:shd w:val="clear" w:color="auto" w:fill="FFFFFF"/>
          <w:lang w:val="es-CL"/>
        </w:rPr>
        <w:t xml:space="preserve"> </w:t>
      </w:r>
      <w:r w:rsidRPr="00564E87">
        <w:rPr>
          <w:rFonts w:asciiTheme="minorHAnsi" w:hAnsiTheme="minorHAnsi"/>
          <w:sz w:val="28"/>
          <w:szCs w:val="28"/>
          <w:shd w:val="clear" w:color="auto" w:fill="FFFFFF"/>
          <w:lang w:val="es-CL"/>
        </w:rPr>
        <w:t>que tienen una cantidad mayor de jóvenes condenados.</w:t>
      </w:r>
    </w:p>
    <w:p w:rsidR="00564E87" w:rsidRPr="00CF70C7" w:rsidRDefault="00564E87" w:rsidP="00564E87">
      <w:pPr>
        <w:pStyle w:val="Prrafodelista"/>
        <w:jc w:val="both"/>
        <w:rPr>
          <w:rFonts w:asciiTheme="minorHAnsi" w:hAnsiTheme="minorHAnsi"/>
          <w:sz w:val="28"/>
          <w:szCs w:val="28"/>
          <w:shd w:val="clear" w:color="auto" w:fill="FFFFFF"/>
          <w:lang w:val="es-CL"/>
        </w:rPr>
      </w:pPr>
    </w:p>
    <w:p w:rsidR="00544707" w:rsidRPr="00CF70C7" w:rsidRDefault="00E20209" w:rsidP="00564E87">
      <w:pPr>
        <w:pStyle w:val="Prrafodelista"/>
        <w:numPr>
          <w:ilvl w:val="0"/>
          <w:numId w:val="15"/>
        </w:numPr>
        <w:jc w:val="both"/>
        <w:rPr>
          <w:rFonts w:asciiTheme="minorHAnsi" w:hAnsiTheme="minorHAnsi"/>
          <w:sz w:val="28"/>
          <w:szCs w:val="28"/>
          <w:shd w:val="clear" w:color="auto" w:fill="FFFFFF"/>
          <w:lang w:val="es-CL"/>
        </w:rPr>
      </w:pPr>
      <w:r w:rsidRPr="00CF70C7">
        <w:rPr>
          <w:rFonts w:asciiTheme="minorHAnsi" w:hAnsiTheme="minorHAnsi"/>
          <w:sz w:val="28"/>
          <w:szCs w:val="28"/>
          <w:shd w:val="clear" w:color="auto" w:fill="FFFFFF"/>
          <w:lang w:val="es-CL"/>
        </w:rPr>
        <w:t xml:space="preserve">Sistema de </w:t>
      </w:r>
      <w:proofErr w:type="spellStart"/>
      <w:r w:rsidRPr="00CF70C7">
        <w:rPr>
          <w:rFonts w:asciiTheme="minorHAnsi" w:hAnsiTheme="minorHAnsi"/>
          <w:sz w:val="28"/>
          <w:szCs w:val="28"/>
          <w:shd w:val="clear" w:color="auto" w:fill="FFFFFF"/>
          <w:lang w:val="es-CL"/>
        </w:rPr>
        <w:t>reportabilidad</w:t>
      </w:r>
      <w:proofErr w:type="spellEnd"/>
      <w:r w:rsidRPr="00CF70C7">
        <w:rPr>
          <w:rFonts w:asciiTheme="minorHAnsi" w:hAnsiTheme="minorHAnsi"/>
          <w:sz w:val="28"/>
          <w:szCs w:val="28"/>
          <w:shd w:val="clear" w:color="auto" w:fill="FFFFFF"/>
          <w:lang w:val="es-CL"/>
        </w:rPr>
        <w:t xml:space="preserve"> d</w:t>
      </w:r>
      <w:r w:rsidR="00754A88" w:rsidRPr="00CF70C7">
        <w:rPr>
          <w:rFonts w:asciiTheme="minorHAnsi" w:hAnsiTheme="minorHAnsi"/>
          <w:sz w:val="28"/>
          <w:szCs w:val="28"/>
          <w:shd w:val="clear" w:color="auto" w:fill="FFFFFF"/>
          <w:lang w:val="es-CL"/>
        </w:rPr>
        <w:t>iaria de ejecución de sanciones</w:t>
      </w:r>
      <w:r w:rsidR="00544707" w:rsidRPr="00CF70C7">
        <w:rPr>
          <w:rFonts w:asciiTheme="minorHAnsi" w:hAnsiTheme="minorHAnsi"/>
          <w:sz w:val="28"/>
          <w:szCs w:val="28"/>
          <w:shd w:val="clear" w:color="auto" w:fill="FFFFFF"/>
          <w:lang w:val="es-CL"/>
        </w:rPr>
        <w:t xml:space="preserve">: </w:t>
      </w:r>
      <w:r w:rsidR="00C549AC" w:rsidRPr="00CF70C7">
        <w:rPr>
          <w:rFonts w:asciiTheme="minorHAnsi" w:hAnsiTheme="minorHAnsi"/>
          <w:sz w:val="28"/>
          <w:szCs w:val="28"/>
          <w:shd w:val="clear" w:color="auto" w:fill="FFFFFF"/>
          <w:lang w:val="es-CL"/>
        </w:rPr>
        <w:t>El objetivo de é</w:t>
      </w:r>
      <w:r w:rsidR="00544707" w:rsidRPr="00CF70C7">
        <w:rPr>
          <w:rFonts w:asciiTheme="minorHAnsi" w:hAnsiTheme="minorHAnsi"/>
          <w:sz w:val="28"/>
          <w:szCs w:val="28"/>
          <w:shd w:val="clear" w:color="auto" w:fill="FFFFFF"/>
          <w:lang w:val="es-CL"/>
        </w:rPr>
        <w:t xml:space="preserve">ste es poder monitorear la gestión de los casos por parte de los centros de administración directa de SENAME y de los organismos colaboradores (Programas de Libertad Asistida y Libertad Asistida Especial), a fin de detectar problemáticas que requieran abordaje o medidas de mejora. </w:t>
      </w:r>
    </w:p>
    <w:p w:rsidR="00E20209" w:rsidRPr="00CF70C7" w:rsidRDefault="00E20209" w:rsidP="00564E87">
      <w:pPr>
        <w:pStyle w:val="Prrafodelista"/>
        <w:numPr>
          <w:ilvl w:val="0"/>
          <w:numId w:val="15"/>
        </w:numPr>
        <w:jc w:val="both"/>
        <w:rPr>
          <w:rFonts w:asciiTheme="minorHAnsi" w:hAnsiTheme="minorHAnsi"/>
          <w:sz w:val="28"/>
          <w:szCs w:val="28"/>
          <w:shd w:val="clear" w:color="auto" w:fill="FFFFFF"/>
          <w:lang w:val="es-CL"/>
        </w:rPr>
      </w:pPr>
      <w:r w:rsidRPr="00CF70C7">
        <w:rPr>
          <w:rFonts w:asciiTheme="minorHAnsi" w:hAnsiTheme="minorHAnsi"/>
          <w:sz w:val="28"/>
          <w:szCs w:val="28"/>
          <w:shd w:val="clear" w:color="auto" w:fill="FFFFFF"/>
          <w:lang w:val="es-CL"/>
        </w:rPr>
        <w:t>Auditoría técnica naci</w:t>
      </w:r>
      <w:r w:rsidR="00C549AC" w:rsidRPr="00CF70C7">
        <w:rPr>
          <w:rFonts w:asciiTheme="minorHAnsi" w:hAnsiTheme="minorHAnsi"/>
          <w:sz w:val="28"/>
          <w:szCs w:val="28"/>
          <w:shd w:val="clear" w:color="auto" w:fill="FFFFFF"/>
          <w:lang w:val="es-CL"/>
        </w:rPr>
        <w:t>onal a Programas de Medio Libre: C</w:t>
      </w:r>
      <w:r w:rsidR="00040088" w:rsidRPr="00CF70C7">
        <w:rPr>
          <w:rFonts w:asciiTheme="minorHAnsi" w:hAnsiTheme="minorHAnsi"/>
          <w:sz w:val="28"/>
          <w:szCs w:val="28"/>
          <w:shd w:val="clear" w:color="auto" w:fill="FFFFFF"/>
          <w:lang w:val="es-CL"/>
        </w:rPr>
        <w:t>uyo</w:t>
      </w:r>
      <w:r w:rsidR="00C549AC" w:rsidRPr="00CF70C7">
        <w:rPr>
          <w:rFonts w:asciiTheme="minorHAnsi" w:hAnsiTheme="minorHAnsi"/>
          <w:sz w:val="28"/>
          <w:szCs w:val="28"/>
          <w:shd w:val="clear" w:color="auto" w:fill="FFFFFF"/>
          <w:lang w:val="es-CL"/>
        </w:rPr>
        <w:t xml:space="preserve"> objetivo</w:t>
      </w:r>
      <w:r w:rsidR="00F66104">
        <w:rPr>
          <w:rFonts w:asciiTheme="minorHAnsi" w:hAnsiTheme="minorHAnsi"/>
          <w:sz w:val="28"/>
          <w:szCs w:val="28"/>
          <w:shd w:val="clear" w:color="auto" w:fill="FFFFFF"/>
          <w:lang w:val="es-CL"/>
        </w:rPr>
        <w:t xml:space="preserve"> es</w:t>
      </w:r>
      <w:r w:rsidR="00040088" w:rsidRPr="00CF70C7">
        <w:rPr>
          <w:rFonts w:asciiTheme="minorHAnsi" w:hAnsiTheme="minorHAnsi"/>
          <w:sz w:val="28"/>
          <w:szCs w:val="28"/>
          <w:shd w:val="clear" w:color="auto" w:fill="FFFFFF"/>
          <w:lang w:val="es-CL"/>
        </w:rPr>
        <w:t xml:space="preserve"> levantar</w:t>
      </w:r>
      <w:r w:rsidR="00C549AC" w:rsidRPr="00CF70C7">
        <w:rPr>
          <w:rFonts w:asciiTheme="minorHAnsi" w:hAnsiTheme="minorHAnsi"/>
          <w:sz w:val="28"/>
          <w:szCs w:val="28"/>
          <w:shd w:val="clear" w:color="auto" w:fill="FFFFFF"/>
          <w:lang w:val="es-CL"/>
        </w:rPr>
        <w:t xml:space="preserve"> información respecto de la pertinencia y calidad de los programas ejecutados, estableciendo para ello estándares de prácticas efectivas que permitan avanzar respecto de las evaluaciones realizadas y permitan reorientar las exigencias requeridas por el SENAME. Actualmente, el Ministerio se encuentra en el proceso administrativo de licitación.</w:t>
      </w:r>
    </w:p>
    <w:p w:rsidR="00695E1C" w:rsidRPr="00CF70C7" w:rsidRDefault="00C549AC" w:rsidP="00E27540">
      <w:pPr>
        <w:pStyle w:val="Sinespaciado"/>
        <w:spacing w:before="240"/>
        <w:jc w:val="both"/>
        <w:rPr>
          <w:bCs/>
          <w:sz w:val="28"/>
          <w:szCs w:val="28"/>
        </w:rPr>
      </w:pPr>
      <w:r w:rsidRPr="00CF70C7">
        <w:rPr>
          <w:bCs/>
          <w:sz w:val="28"/>
          <w:szCs w:val="28"/>
        </w:rPr>
        <w:t>Por otra parte, s</w:t>
      </w:r>
      <w:r w:rsidR="009A321C" w:rsidRPr="00CF70C7">
        <w:rPr>
          <w:bCs/>
          <w:sz w:val="28"/>
          <w:szCs w:val="28"/>
        </w:rPr>
        <w:t>eguiremos</w:t>
      </w:r>
      <w:r w:rsidR="00695E1C" w:rsidRPr="00CF70C7">
        <w:rPr>
          <w:bCs/>
          <w:sz w:val="28"/>
          <w:szCs w:val="28"/>
        </w:rPr>
        <w:t xml:space="preserve"> trabajando </w:t>
      </w:r>
      <w:r w:rsidR="00D832EF" w:rsidRPr="00CF70C7">
        <w:rPr>
          <w:bCs/>
          <w:sz w:val="28"/>
          <w:szCs w:val="28"/>
        </w:rPr>
        <w:t xml:space="preserve">el </w:t>
      </w:r>
      <w:r w:rsidR="00695E1C" w:rsidRPr="00CF70C7">
        <w:rPr>
          <w:bCs/>
          <w:sz w:val="28"/>
          <w:szCs w:val="28"/>
        </w:rPr>
        <w:t xml:space="preserve">proyecto de ley que regula la realización de la </w:t>
      </w:r>
      <w:r w:rsidR="00695E1C" w:rsidRPr="00CF70C7">
        <w:rPr>
          <w:b/>
          <w:bCs/>
          <w:sz w:val="28"/>
          <w:szCs w:val="28"/>
        </w:rPr>
        <w:t xml:space="preserve">entrevista </w:t>
      </w:r>
      <w:proofErr w:type="spellStart"/>
      <w:r w:rsidR="00695E1C" w:rsidRPr="00CF70C7">
        <w:rPr>
          <w:b/>
          <w:bCs/>
          <w:sz w:val="28"/>
          <w:szCs w:val="28"/>
        </w:rPr>
        <w:t>videograbada</w:t>
      </w:r>
      <w:proofErr w:type="spellEnd"/>
      <w:r w:rsidR="00695E1C" w:rsidRPr="00CF70C7">
        <w:rPr>
          <w:bCs/>
          <w:sz w:val="28"/>
          <w:szCs w:val="28"/>
        </w:rPr>
        <w:t xml:space="preserve">, y otras medidas de resguardo a </w:t>
      </w:r>
      <w:r w:rsidR="009A321C" w:rsidRPr="00CF70C7">
        <w:rPr>
          <w:bCs/>
          <w:sz w:val="28"/>
          <w:szCs w:val="28"/>
        </w:rPr>
        <w:t>niños y niñas</w:t>
      </w:r>
      <w:r w:rsidR="00695E1C" w:rsidRPr="00CF70C7">
        <w:rPr>
          <w:bCs/>
          <w:sz w:val="28"/>
          <w:szCs w:val="28"/>
        </w:rPr>
        <w:t xml:space="preserve"> víctimas o testigos de deli</w:t>
      </w:r>
      <w:r w:rsidR="009A321C" w:rsidRPr="00CF70C7">
        <w:rPr>
          <w:bCs/>
          <w:sz w:val="28"/>
          <w:szCs w:val="28"/>
        </w:rPr>
        <w:t xml:space="preserve">tos contra la integridad sexual, con el propósito de no generar una </w:t>
      </w:r>
      <w:proofErr w:type="spellStart"/>
      <w:r w:rsidR="009A321C" w:rsidRPr="00CF70C7">
        <w:rPr>
          <w:bCs/>
          <w:sz w:val="28"/>
          <w:szCs w:val="28"/>
        </w:rPr>
        <w:t>revictimización</w:t>
      </w:r>
      <w:proofErr w:type="spellEnd"/>
      <w:r w:rsidR="009A321C" w:rsidRPr="00CF70C7">
        <w:rPr>
          <w:bCs/>
          <w:sz w:val="28"/>
          <w:szCs w:val="28"/>
        </w:rPr>
        <w:t>.</w:t>
      </w:r>
    </w:p>
    <w:p w:rsidR="009A321C" w:rsidRPr="00CF70C7" w:rsidRDefault="009A321C" w:rsidP="009A321C">
      <w:pPr>
        <w:jc w:val="both"/>
        <w:rPr>
          <w:rFonts w:asciiTheme="minorHAnsi" w:hAnsiTheme="minorHAnsi"/>
          <w:b/>
          <w:bCs/>
          <w:sz w:val="28"/>
          <w:szCs w:val="28"/>
          <w:lang w:val="es-CL"/>
        </w:rPr>
      </w:pPr>
    </w:p>
    <w:p w:rsidR="009A321C" w:rsidRPr="00CF70C7" w:rsidRDefault="009A321C" w:rsidP="009A321C">
      <w:pPr>
        <w:jc w:val="both"/>
        <w:rPr>
          <w:rFonts w:asciiTheme="minorHAnsi" w:hAnsiTheme="minorHAnsi"/>
          <w:b/>
          <w:bCs/>
          <w:sz w:val="28"/>
          <w:szCs w:val="28"/>
          <w:lang w:val="es-CL"/>
        </w:rPr>
      </w:pPr>
      <w:r w:rsidRPr="00CF70C7">
        <w:rPr>
          <w:rFonts w:asciiTheme="minorHAnsi" w:hAnsiTheme="minorHAnsi"/>
          <w:b/>
          <w:bCs/>
          <w:sz w:val="28"/>
          <w:szCs w:val="28"/>
          <w:lang w:val="es-CL"/>
        </w:rPr>
        <w:t>Quinto eje: Sistema penitenciario y reinserción social</w:t>
      </w:r>
    </w:p>
    <w:p w:rsidR="00040088" w:rsidRPr="00CF70C7" w:rsidRDefault="00040088" w:rsidP="00040088">
      <w:pPr>
        <w:jc w:val="both"/>
        <w:rPr>
          <w:rFonts w:asciiTheme="minorHAnsi" w:hAnsiTheme="minorHAnsi"/>
          <w:bCs/>
          <w:sz w:val="28"/>
          <w:szCs w:val="28"/>
          <w:lang w:val="es-CL"/>
        </w:rPr>
      </w:pPr>
    </w:p>
    <w:p w:rsidR="00F66104" w:rsidRPr="00F66104" w:rsidRDefault="00721435" w:rsidP="00F66104">
      <w:pPr>
        <w:pStyle w:val="Sinespaciado"/>
        <w:spacing w:before="240"/>
        <w:jc w:val="both"/>
        <w:rPr>
          <w:bCs/>
          <w:sz w:val="28"/>
          <w:szCs w:val="28"/>
        </w:rPr>
      </w:pPr>
      <w:r w:rsidRPr="00F66104">
        <w:rPr>
          <w:bCs/>
          <w:sz w:val="28"/>
          <w:szCs w:val="28"/>
        </w:rPr>
        <w:t xml:space="preserve">Finalmente, </w:t>
      </w:r>
      <w:r w:rsidR="009A321C" w:rsidRPr="00F66104">
        <w:rPr>
          <w:bCs/>
          <w:sz w:val="28"/>
          <w:szCs w:val="28"/>
        </w:rPr>
        <w:t xml:space="preserve">el último eje estratégico se </w:t>
      </w:r>
      <w:r w:rsidR="00474B60" w:rsidRPr="00F66104">
        <w:rPr>
          <w:bCs/>
          <w:sz w:val="28"/>
          <w:szCs w:val="28"/>
        </w:rPr>
        <w:t xml:space="preserve">refiere al </w:t>
      </w:r>
      <w:r w:rsidR="00474B60" w:rsidRPr="00F66104">
        <w:rPr>
          <w:b/>
          <w:bCs/>
          <w:sz w:val="28"/>
          <w:szCs w:val="28"/>
        </w:rPr>
        <w:t>sistema penitenciario y</w:t>
      </w:r>
      <w:r w:rsidRPr="00F66104">
        <w:rPr>
          <w:b/>
          <w:bCs/>
          <w:sz w:val="28"/>
          <w:szCs w:val="28"/>
        </w:rPr>
        <w:t xml:space="preserve"> reinserción social</w:t>
      </w:r>
      <w:r w:rsidRPr="00F66104">
        <w:rPr>
          <w:bCs/>
          <w:sz w:val="28"/>
          <w:szCs w:val="28"/>
        </w:rPr>
        <w:t>.</w:t>
      </w:r>
      <w:r w:rsidR="00F66104" w:rsidRPr="00F66104">
        <w:rPr>
          <w:bCs/>
          <w:sz w:val="28"/>
          <w:szCs w:val="28"/>
        </w:rPr>
        <w:t xml:space="preserve"> </w:t>
      </w:r>
      <w:r w:rsidR="00F66104" w:rsidRPr="00CF70C7">
        <w:rPr>
          <w:bCs/>
          <w:sz w:val="28"/>
          <w:szCs w:val="28"/>
        </w:rPr>
        <w:t>Para ello, durante el año 2015 se trabajaron tres temas</w:t>
      </w:r>
    </w:p>
    <w:p w:rsidR="00AC112C" w:rsidRPr="00CF70C7" w:rsidRDefault="00AC112C" w:rsidP="00E27540">
      <w:pPr>
        <w:jc w:val="both"/>
        <w:rPr>
          <w:rFonts w:asciiTheme="minorHAnsi" w:hAnsiTheme="minorHAnsi"/>
          <w:bCs/>
          <w:sz w:val="28"/>
          <w:szCs w:val="28"/>
          <w:lang w:val="es-CL"/>
        </w:rPr>
      </w:pPr>
    </w:p>
    <w:p w:rsidR="009A321C" w:rsidRDefault="00F66104" w:rsidP="00F66104">
      <w:pPr>
        <w:pStyle w:val="Sinespaciado"/>
        <w:jc w:val="both"/>
        <w:rPr>
          <w:sz w:val="28"/>
          <w:szCs w:val="28"/>
        </w:rPr>
      </w:pPr>
      <w:r w:rsidRPr="00F66104">
        <w:rPr>
          <w:b/>
          <w:sz w:val="28"/>
          <w:szCs w:val="28"/>
        </w:rPr>
        <w:t xml:space="preserve">1) </w:t>
      </w:r>
      <w:r w:rsidR="009A321C" w:rsidRPr="00CF70C7">
        <w:rPr>
          <w:sz w:val="28"/>
          <w:szCs w:val="28"/>
        </w:rPr>
        <w:t xml:space="preserve">Trabajamos en un </w:t>
      </w:r>
      <w:r w:rsidR="009A321C" w:rsidRPr="00CF70C7">
        <w:rPr>
          <w:b/>
          <w:sz w:val="28"/>
          <w:szCs w:val="28"/>
        </w:rPr>
        <w:t>nuevo Reglamento de Establecimientos Penitenciarios</w:t>
      </w:r>
      <w:r w:rsidR="009A321C" w:rsidRPr="00CF70C7">
        <w:rPr>
          <w:sz w:val="28"/>
          <w:szCs w:val="28"/>
        </w:rPr>
        <w:t>, el que busca actualizar la normativa vigente en ámbitos como procedimiento administrativo y procedimiento sancionatorio; acceso a la información; establecimiento de un régimen especial para mujeres y pueblos indígenas; y en definitiva, propender hacia mayores estándares de respeto y promoción de derechos de las personas privadas de libertad.</w:t>
      </w:r>
    </w:p>
    <w:p w:rsidR="00B70FC1" w:rsidRDefault="00B70FC1" w:rsidP="00B70FC1">
      <w:pPr>
        <w:pStyle w:val="Sinespaciado"/>
        <w:ind w:left="284"/>
        <w:jc w:val="both"/>
        <w:rPr>
          <w:sz w:val="28"/>
          <w:szCs w:val="28"/>
        </w:rPr>
      </w:pPr>
    </w:p>
    <w:p w:rsidR="00520823" w:rsidRPr="00CF70C7" w:rsidRDefault="00AC112C" w:rsidP="00564E87">
      <w:pPr>
        <w:pStyle w:val="Sinespaciado"/>
        <w:numPr>
          <w:ilvl w:val="0"/>
          <w:numId w:val="11"/>
        </w:numPr>
        <w:ind w:left="0" w:firstLine="0"/>
        <w:jc w:val="both"/>
        <w:rPr>
          <w:sz w:val="28"/>
          <w:szCs w:val="28"/>
        </w:rPr>
      </w:pPr>
      <w:r w:rsidRPr="00CF70C7">
        <w:rPr>
          <w:sz w:val="28"/>
          <w:szCs w:val="28"/>
        </w:rPr>
        <w:lastRenderedPageBreak/>
        <w:t>Fortalecimos</w:t>
      </w:r>
      <w:r w:rsidR="00520823" w:rsidRPr="00CF70C7">
        <w:rPr>
          <w:sz w:val="28"/>
          <w:szCs w:val="28"/>
        </w:rPr>
        <w:t xml:space="preserve"> la Unidad de Protección y Promoción de Derechos Humanos</w:t>
      </w:r>
      <w:r w:rsidR="009A321C" w:rsidRPr="00CF70C7">
        <w:rPr>
          <w:sz w:val="28"/>
          <w:szCs w:val="28"/>
        </w:rPr>
        <w:t xml:space="preserve"> de Gendarmería, a través de la creación de unidades regionales </w:t>
      </w:r>
      <w:r w:rsidR="00520823" w:rsidRPr="00CF70C7">
        <w:rPr>
          <w:sz w:val="28"/>
          <w:szCs w:val="28"/>
        </w:rPr>
        <w:t>encargadas de canalizar las denuncias de posible vulnerac</w:t>
      </w:r>
      <w:r w:rsidR="00BF5C2E">
        <w:rPr>
          <w:sz w:val="28"/>
          <w:szCs w:val="28"/>
        </w:rPr>
        <w:t xml:space="preserve">ión a los derechos humanos a la </w:t>
      </w:r>
      <w:r w:rsidR="00520823" w:rsidRPr="00CF70C7">
        <w:rPr>
          <w:sz w:val="28"/>
          <w:szCs w:val="28"/>
        </w:rPr>
        <w:t>población penal.</w:t>
      </w:r>
    </w:p>
    <w:p w:rsidR="00520823" w:rsidRPr="00CF70C7" w:rsidRDefault="00AC112C" w:rsidP="00564E87">
      <w:pPr>
        <w:pStyle w:val="Sinespaciado"/>
        <w:numPr>
          <w:ilvl w:val="0"/>
          <w:numId w:val="11"/>
        </w:numPr>
        <w:ind w:left="0" w:firstLine="0"/>
        <w:jc w:val="both"/>
        <w:rPr>
          <w:sz w:val="28"/>
          <w:szCs w:val="28"/>
        </w:rPr>
      </w:pPr>
      <w:r w:rsidRPr="00CF70C7">
        <w:rPr>
          <w:sz w:val="28"/>
          <w:szCs w:val="28"/>
        </w:rPr>
        <w:t>Implementamos un</w:t>
      </w:r>
      <w:r w:rsidR="00520823" w:rsidRPr="00CF70C7">
        <w:rPr>
          <w:sz w:val="28"/>
          <w:szCs w:val="28"/>
        </w:rPr>
        <w:t xml:space="preserve"> sistema de control que permite hacer seguimiento online de la ubicación de 311 vehículos institucionales destinados al transporte de privados de libertad, logística y recursos humanos. Esta supervisión facilita la coordinación de las rutas de seguridad, tiempos de desplazamiento y brindar asistencia oportuna ante situaciones de crisis o emergencia.</w:t>
      </w:r>
    </w:p>
    <w:p w:rsidR="00520823" w:rsidRPr="00CF70C7" w:rsidRDefault="00520823" w:rsidP="00E811A1">
      <w:pPr>
        <w:ind w:left="284" w:hanging="284"/>
        <w:jc w:val="both"/>
        <w:rPr>
          <w:rFonts w:asciiTheme="minorHAnsi" w:hAnsiTheme="minorHAnsi"/>
          <w:b/>
          <w:bCs/>
          <w:sz w:val="28"/>
          <w:szCs w:val="28"/>
          <w:lang w:val="es-CL"/>
        </w:rPr>
      </w:pPr>
    </w:p>
    <w:p w:rsidR="00474B60" w:rsidRPr="00CF70C7" w:rsidRDefault="00BF5C2E" w:rsidP="00680F6E">
      <w:pPr>
        <w:jc w:val="both"/>
        <w:rPr>
          <w:rFonts w:asciiTheme="minorHAnsi" w:hAnsiTheme="minorHAnsi"/>
          <w:b/>
          <w:bCs/>
          <w:sz w:val="28"/>
          <w:szCs w:val="28"/>
          <w:lang w:val="es-CL"/>
        </w:rPr>
      </w:pPr>
      <w:r>
        <w:rPr>
          <w:rFonts w:asciiTheme="minorHAnsi" w:hAnsiTheme="minorHAnsi"/>
          <w:b/>
          <w:bCs/>
          <w:sz w:val="28"/>
          <w:szCs w:val="28"/>
          <w:lang w:val="es-CL"/>
        </w:rPr>
        <w:t>4</w:t>
      </w:r>
      <w:r w:rsidR="00F66104">
        <w:rPr>
          <w:rFonts w:asciiTheme="minorHAnsi" w:hAnsiTheme="minorHAnsi"/>
          <w:b/>
          <w:bCs/>
          <w:sz w:val="28"/>
          <w:szCs w:val="28"/>
          <w:lang w:val="es-CL"/>
        </w:rPr>
        <w:t xml:space="preserve">) </w:t>
      </w:r>
      <w:r w:rsidR="00474B60" w:rsidRPr="00CF70C7">
        <w:rPr>
          <w:rFonts w:asciiTheme="minorHAnsi" w:hAnsiTheme="minorHAnsi"/>
          <w:bCs/>
          <w:sz w:val="28"/>
          <w:szCs w:val="28"/>
          <w:lang w:val="es-CL"/>
        </w:rPr>
        <w:t xml:space="preserve">De igual manera, durante el presente año implementaremos </w:t>
      </w:r>
      <w:r w:rsidR="009A321C" w:rsidRPr="00CF70C7">
        <w:rPr>
          <w:rFonts w:asciiTheme="minorHAnsi" w:hAnsiTheme="minorHAnsi"/>
          <w:bCs/>
          <w:sz w:val="28"/>
          <w:szCs w:val="28"/>
          <w:lang w:val="es-CL"/>
        </w:rPr>
        <w:t>un</w:t>
      </w:r>
      <w:r w:rsidR="009140DB" w:rsidRPr="00CF70C7">
        <w:rPr>
          <w:rFonts w:asciiTheme="minorHAnsi" w:hAnsiTheme="minorHAnsi"/>
          <w:bCs/>
          <w:sz w:val="28"/>
          <w:szCs w:val="28"/>
          <w:lang w:val="es-CL"/>
        </w:rPr>
        <w:t xml:space="preserve"> </w:t>
      </w:r>
      <w:r w:rsidR="009140DB" w:rsidRPr="00CF70C7">
        <w:rPr>
          <w:rFonts w:asciiTheme="minorHAnsi" w:hAnsiTheme="minorHAnsi"/>
          <w:b/>
          <w:bCs/>
          <w:sz w:val="28"/>
          <w:szCs w:val="28"/>
          <w:lang w:val="es-CL"/>
        </w:rPr>
        <w:t>Plan de medidas</w:t>
      </w:r>
      <w:r w:rsidR="00474B60" w:rsidRPr="00CF70C7">
        <w:rPr>
          <w:rFonts w:asciiTheme="minorHAnsi" w:hAnsiTheme="minorHAnsi"/>
          <w:b/>
          <w:bCs/>
          <w:sz w:val="28"/>
          <w:szCs w:val="28"/>
          <w:lang w:val="es-CL"/>
        </w:rPr>
        <w:t xml:space="preserve"> penitenciarias</w:t>
      </w:r>
      <w:r w:rsidR="00B70FC1">
        <w:rPr>
          <w:rFonts w:asciiTheme="minorHAnsi" w:hAnsiTheme="minorHAnsi"/>
          <w:b/>
          <w:bCs/>
          <w:sz w:val="28"/>
          <w:szCs w:val="28"/>
          <w:lang w:val="es-CL"/>
        </w:rPr>
        <w:t xml:space="preserve">, denominado PMP </w:t>
      </w:r>
      <w:r w:rsidR="00474B60" w:rsidRPr="00CF70C7">
        <w:rPr>
          <w:rFonts w:asciiTheme="minorHAnsi" w:hAnsiTheme="minorHAnsi"/>
          <w:b/>
          <w:bCs/>
          <w:sz w:val="28"/>
          <w:szCs w:val="28"/>
          <w:lang w:val="es-CL"/>
        </w:rPr>
        <w:t xml:space="preserve">que centra su acción en tres </w:t>
      </w:r>
      <w:r>
        <w:rPr>
          <w:rFonts w:asciiTheme="minorHAnsi" w:hAnsiTheme="minorHAnsi"/>
          <w:b/>
          <w:bCs/>
          <w:sz w:val="28"/>
          <w:szCs w:val="28"/>
          <w:lang w:val="es-CL"/>
        </w:rPr>
        <w:t>áreas</w:t>
      </w:r>
      <w:r w:rsidR="00474B60" w:rsidRPr="00CF70C7">
        <w:rPr>
          <w:rFonts w:asciiTheme="minorHAnsi" w:hAnsiTheme="minorHAnsi"/>
          <w:b/>
          <w:bCs/>
          <w:sz w:val="28"/>
          <w:szCs w:val="28"/>
          <w:lang w:val="es-CL"/>
        </w:rPr>
        <w:t xml:space="preserve"> principales: reinserción social, </w:t>
      </w:r>
      <w:r w:rsidR="00C549AC" w:rsidRPr="00CF70C7">
        <w:rPr>
          <w:rFonts w:asciiTheme="minorHAnsi" w:hAnsiTheme="minorHAnsi"/>
          <w:b/>
          <w:bCs/>
          <w:sz w:val="28"/>
          <w:szCs w:val="28"/>
          <w:lang w:val="es-CL"/>
        </w:rPr>
        <w:t>modernización institucional y derechos humanos.</w:t>
      </w:r>
    </w:p>
    <w:p w:rsidR="00474B60" w:rsidRPr="00CF70C7" w:rsidRDefault="00474B60" w:rsidP="00680F6E">
      <w:pPr>
        <w:jc w:val="both"/>
        <w:rPr>
          <w:rFonts w:asciiTheme="minorHAnsi" w:hAnsiTheme="minorHAnsi"/>
          <w:b/>
          <w:bCs/>
          <w:sz w:val="28"/>
          <w:szCs w:val="28"/>
          <w:lang w:val="es-CL"/>
        </w:rPr>
      </w:pPr>
    </w:p>
    <w:p w:rsidR="00F66104" w:rsidRDefault="00BF5C2E" w:rsidP="00680F6E">
      <w:pPr>
        <w:jc w:val="both"/>
        <w:rPr>
          <w:rFonts w:asciiTheme="minorHAnsi" w:hAnsiTheme="minorHAnsi"/>
          <w:bCs/>
          <w:sz w:val="28"/>
          <w:szCs w:val="28"/>
          <w:lang w:val="es-CL"/>
        </w:rPr>
      </w:pPr>
      <w:r>
        <w:rPr>
          <w:rFonts w:asciiTheme="minorHAnsi" w:hAnsiTheme="minorHAnsi"/>
          <w:b/>
          <w:bCs/>
          <w:sz w:val="28"/>
          <w:szCs w:val="28"/>
          <w:lang w:val="es-CL"/>
        </w:rPr>
        <w:t xml:space="preserve">La primera </w:t>
      </w:r>
      <w:r w:rsidR="00474B60" w:rsidRPr="00CF70C7">
        <w:rPr>
          <w:rFonts w:asciiTheme="minorHAnsi" w:hAnsiTheme="minorHAnsi"/>
          <w:b/>
          <w:bCs/>
          <w:sz w:val="28"/>
          <w:szCs w:val="28"/>
          <w:lang w:val="es-CL"/>
        </w:rPr>
        <w:t>busca</w:t>
      </w:r>
      <w:r w:rsidR="009140DB" w:rsidRPr="00CF70C7">
        <w:rPr>
          <w:rFonts w:asciiTheme="minorHAnsi" w:hAnsiTheme="minorHAnsi"/>
          <w:b/>
          <w:bCs/>
          <w:sz w:val="28"/>
          <w:szCs w:val="28"/>
          <w:lang w:val="es-CL"/>
        </w:rPr>
        <w:t xml:space="preserve"> fortalecer el proceso de reinserción social</w:t>
      </w:r>
      <w:r w:rsidR="00F66104">
        <w:rPr>
          <w:rFonts w:asciiTheme="minorHAnsi" w:hAnsiTheme="minorHAnsi"/>
          <w:bCs/>
          <w:sz w:val="28"/>
          <w:szCs w:val="28"/>
          <w:lang w:val="es-CL"/>
        </w:rPr>
        <w:t>:</w:t>
      </w:r>
    </w:p>
    <w:p w:rsidR="00F66104" w:rsidRDefault="00F66104" w:rsidP="00680F6E">
      <w:pPr>
        <w:jc w:val="both"/>
        <w:rPr>
          <w:rFonts w:asciiTheme="minorHAnsi" w:hAnsiTheme="minorHAnsi"/>
          <w:bCs/>
          <w:sz w:val="28"/>
          <w:szCs w:val="28"/>
          <w:lang w:val="es-CL"/>
        </w:rPr>
      </w:pPr>
    </w:p>
    <w:p w:rsidR="00F66104" w:rsidRPr="00B70FC1" w:rsidRDefault="00F66104" w:rsidP="00B70FC1">
      <w:pPr>
        <w:pStyle w:val="Prrafodelista"/>
        <w:numPr>
          <w:ilvl w:val="0"/>
          <w:numId w:val="10"/>
        </w:numPr>
        <w:jc w:val="both"/>
        <w:rPr>
          <w:rFonts w:asciiTheme="minorHAnsi" w:hAnsiTheme="minorHAnsi"/>
          <w:bCs/>
          <w:sz w:val="28"/>
          <w:szCs w:val="28"/>
          <w:lang w:val="es-CL"/>
        </w:rPr>
      </w:pPr>
      <w:r w:rsidRPr="00B70FC1">
        <w:rPr>
          <w:rFonts w:asciiTheme="minorHAnsi" w:hAnsiTheme="minorHAnsi"/>
          <w:bCs/>
          <w:sz w:val="28"/>
          <w:szCs w:val="28"/>
          <w:lang w:val="es-CL"/>
        </w:rPr>
        <w:t>A</w:t>
      </w:r>
      <w:r w:rsidR="00474B60" w:rsidRPr="00B70FC1">
        <w:rPr>
          <w:rFonts w:asciiTheme="minorHAnsi" w:hAnsiTheme="minorHAnsi"/>
          <w:bCs/>
          <w:sz w:val="28"/>
          <w:szCs w:val="28"/>
          <w:lang w:val="es-CL"/>
        </w:rPr>
        <w:t xml:space="preserve">plicando un Modelo de Intervención </w:t>
      </w:r>
      <w:r w:rsidR="009140DB" w:rsidRPr="00B70FC1">
        <w:rPr>
          <w:rFonts w:asciiTheme="minorHAnsi" w:hAnsiTheme="minorHAnsi"/>
          <w:bCs/>
          <w:sz w:val="28"/>
          <w:szCs w:val="28"/>
          <w:lang w:val="es-CL"/>
        </w:rPr>
        <w:t>focalizado y diferenciado según las nec</w:t>
      </w:r>
      <w:r w:rsidR="00474B60" w:rsidRPr="00B70FC1">
        <w:rPr>
          <w:rFonts w:asciiTheme="minorHAnsi" w:hAnsiTheme="minorHAnsi"/>
          <w:bCs/>
          <w:sz w:val="28"/>
          <w:szCs w:val="28"/>
          <w:lang w:val="es-CL"/>
        </w:rPr>
        <w:t>esidades de la población penal.</w:t>
      </w:r>
    </w:p>
    <w:p w:rsidR="00040088" w:rsidRPr="00B70FC1" w:rsidRDefault="00BF5C2E" w:rsidP="00B70FC1">
      <w:pPr>
        <w:pStyle w:val="Prrafodelista"/>
        <w:numPr>
          <w:ilvl w:val="0"/>
          <w:numId w:val="10"/>
        </w:numPr>
        <w:jc w:val="both"/>
        <w:rPr>
          <w:rFonts w:asciiTheme="minorHAnsi" w:hAnsiTheme="minorHAnsi"/>
          <w:bCs/>
          <w:sz w:val="28"/>
          <w:szCs w:val="28"/>
          <w:lang w:val="es-CL"/>
        </w:rPr>
      </w:pPr>
      <w:r>
        <w:rPr>
          <w:rFonts w:asciiTheme="minorHAnsi" w:hAnsiTheme="minorHAnsi"/>
          <w:bCs/>
          <w:sz w:val="28"/>
          <w:szCs w:val="28"/>
          <w:lang w:val="es-CL"/>
        </w:rPr>
        <w:t>Implementando</w:t>
      </w:r>
      <w:r w:rsidR="00474B60" w:rsidRPr="00B70FC1">
        <w:rPr>
          <w:rFonts w:asciiTheme="minorHAnsi" w:hAnsiTheme="minorHAnsi"/>
          <w:bCs/>
          <w:sz w:val="28"/>
          <w:szCs w:val="28"/>
          <w:lang w:val="es-CL"/>
        </w:rPr>
        <w:t xml:space="preserve"> </w:t>
      </w:r>
      <w:r w:rsidR="009140DB" w:rsidRPr="00B70FC1">
        <w:rPr>
          <w:rFonts w:asciiTheme="minorHAnsi" w:hAnsiTheme="minorHAnsi"/>
          <w:bCs/>
          <w:sz w:val="28"/>
          <w:szCs w:val="28"/>
          <w:lang w:val="es-CL"/>
        </w:rPr>
        <w:t>un sistema de acompañamiento a las personas que retornan a la libert</w:t>
      </w:r>
      <w:r w:rsidR="00B70FC1">
        <w:rPr>
          <w:rFonts w:asciiTheme="minorHAnsi" w:hAnsiTheme="minorHAnsi"/>
          <w:bCs/>
          <w:sz w:val="28"/>
          <w:szCs w:val="28"/>
          <w:lang w:val="es-CL"/>
        </w:rPr>
        <w:t>ad.</w:t>
      </w:r>
    </w:p>
    <w:p w:rsidR="00040088" w:rsidRPr="00B70FC1" w:rsidRDefault="00BF5C2E" w:rsidP="00B70FC1">
      <w:pPr>
        <w:pStyle w:val="Prrafodelista"/>
        <w:numPr>
          <w:ilvl w:val="0"/>
          <w:numId w:val="10"/>
        </w:numPr>
        <w:jc w:val="both"/>
        <w:rPr>
          <w:rFonts w:asciiTheme="minorHAnsi" w:hAnsiTheme="minorHAnsi"/>
          <w:bCs/>
          <w:sz w:val="28"/>
          <w:szCs w:val="28"/>
          <w:lang w:val="es-CL"/>
        </w:rPr>
      </w:pPr>
      <w:r>
        <w:rPr>
          <w:rFonts w:asciiTheme="minorHAnsi" w:hAnsiTheme="minorHAnsi"/>
          <w:bCs/>
          <w:sz w:val="28"/>
          <w:szCs w:val="28"/>
          <w:lang w:val="es-CL"/>
        </w:rPr>
        <w:t>Impulsando</w:t>
      </w:r>
      <w:r w:rsidR="009140DB" w:rsidRPr="00B70FC1">
        <w:rPr>
          <w:rFonts w:asciiTheme="minorHAnsi" w:hAnsiTheme="minorHAnsi"/>
          <w:bCs/>
          <w:sz w:val="28"/>
          <w:szCs w:val="28"/>
          <w:lang w:val="es-CL"/>
        </w:rPr>
        <w:t xml:space="preserve"> cambios a la n</w:t>
      </w:r>
      <w:r w:rsidR="00474B60" w:rsidRPr="00B70FC1">
        <w:rPr>
          <w:rFonts w:asciiTheme="minorHAnsi" w:hAnsiTheme="minorHAnsi"/>
          <w:bCs/>
          <w:sz w:val="28"/>
          <w:szCs w:val="28"/>
          <w:lang w:val="es-CL"/>
        </w:rPr>
        <w:t>ormativa penitenciaria vigente en función a los nuevos requerimientos de reinserción</w:t>
      </w:r>
      <w:r w:rsidR="00040088" w:rsidRPr="00B70FC1">
        <w:rPr>
          <w:rFonts w:asciiTheme="minorHAnsi" w:hAnsiTheme="minorHAnsi"/>
          <w:bCs/>
          <w:sz w:val="28"/>
          <w:szCs w:val="28"/>
          <w:lang w:val="es-CL"/>
        </w:rPr>
        <w:t>.</w:t>
      </w:r>
    </w:p>
    <w:p w:rsidR="009140DB" w:rsidRPr="00B70FC1" w:rsidRDefault="00BF5C2E" w:rsidP="00B70FC1">
      <w:pPr>
        <w:pStyle w:val="Prrafodelista"/>
        <w:numPr>
          <w:ilvl w:val="0"/>
          <w:numId w:val="10"/>
        </w:numPr>
        <w:jc w:val="both"/>
        <w:rPr>
          <w:rFonts w:asciiTheme="minorHAnsi" w:hAnsiTheme="minorHAnsi"/>
          <w:bCs/>
          <w:sz w:val="28"/>
          <w:szCs w:val="28"/>
          <w:lang w:val="es-CL"/>
        </w:rPr>
      </w:pPr>
      <w:r>
        <w:rPr>
          <w:rFonts w:asciiTheme="minorHAnsi" w:hAnsiTheme="minorHAnsi"/>
          <w:bCs/>
          <w:sz w:val="28"/>
          <w:szCs w:val="28"/>
          <w:lang w:val="es-CL"/>
        </w:rPr>
        <w:t xml:space="preserve">Creando </w:t>
      </w:r>
      <w:r w:rsidR="009140DB" w:rsidRPr="00B70FC1">
        <w:rPr>
          <w:rFonts w:asciiTheme="minorHAnsi" w:hAnsiTheme="minorHAnsi"/>
          <w:bCs/>
          <w:sz w:val="28"/>
          <w:szCs w:val="28"/>
          <w:lang w:val="es-CL"/>
        </w:rPr>
        <w:t>el Consejo para la Reinserción Social como una instancia intersectorial con énfasis en la oferta laboral y el mayor acceso a las prestaciones soc</w:t>
      </w:r>
      <w:r w:rsidR="00474B60" w:rsidRPr="00B70FC1">
        <w:rPr>
          <w:rFonts w:asciiTheme="minorHAnsi" w:hAnsiTheme="minorHAnsi"/>
          <w:bCs/>
          <w:sz w:val="28"/>
          <w:szCs w:val="28"/>
          <w:lang w:val="es-CL"/>
        </w:rPr>
        <w:t>iales de la población adscrita de Gendarmería de Chile</w:t>
      </w:r>
      <w:r w:rsidR="009140DB" w:rsidRPr="00B70FC1">
        <w:rPr>
          <w:rFonts w:asciiTheme="minorHAnsi" w:hAnsiTheme="minorHAnsi"/>
          <w:bCs/>
          <w:sz w:val="28"/>
          <w:szCs w:val="28"/>
          <w:lang w:val="es-CL"/>
        </w:rPr>
        <w:t>.</w:t>
      </w:r>
    </w:p>
    <w:p w:rsidR="00BF5C2E" w:rsidRDefault="00BF5C2E" w:rsidP="00680F6E">
      <w:pPr>
        <w:jc w:val="both"/>
        <w:rPr>
          <w:rFonts w:asciiTheme="minorHAnsi" w:hAnsiTheme="minorHAnsi"/>
          <w:bCs/>
          <w:color w:val="FF0000"/>
          <w:sz w:val="28"/>
          <w:szCs w:val="28"/>
          <w:lang w:val="es-CL"/>
        </w:rPr>
      </w:pPr>
    </w:p>
    <w:p w:rsidR="00040088" w:rsidRDefault="00BF5C2E" w:rsidP="00680F6E">
      <w:pPr>
        <w:jc w:val="both"/>
        <w:rPr>
          <w:rFonts w:asciiTheme="minorHAnsi" w:hAnsiTheme="minorHAnsi"/>
          <w:bCs/>
          <w:sz w:val="28"/>
          <w:szCs w:val="28"/>
          <w:lang w:val="es-CL"/>
        </w:rPr>
      </w:pPr>
      <w:r w:rsidRPr="00564E87">
        <w:rPr>
          <w:rFonts w:asciiTheme="minorHAnsi" w:hAnsiTheme="minorHAnsi"/>
          <w:bCs/>
          <w:sz w:val="28"/>
          <w:szCs w:val="28"/>
          <w:lang w:val="es-CL"/>
        </w:rPr>
        <w:t>La segunda área</w:t>
      </w:r>
      <w:r w:rsidR="00474B60" w:rsidRPr="00564E87">
        <w:rPr>
          <w:rFonts w:asciiTheme="minorHAnsi" w:hAnsiTheme="minorHAnsi"/>
          <w:b/>
          <w:bCs/>
          <w:sz w:val="28"/>
          <w:szCs w:val="28"/>
          <w:lang w:val="es-CL"/>
        </w:rPr>
        <w:t xml:space="preserve"> </w:t>
      </w:r>
      <w:r w:rsidR="00C549AC" w:rsidRPr="00564E87">
        <w:rPr>
          <w:rFonts w:asciiTheme="minorHAnsi" w:hAnsiTheme="minorHAnsi"/>
          <w:b/>
          <w:bCs/>
          <w:sz w:val="28"/>
          <w:szCs w:val="28"/>
          <w:lang w:val="es-CL"/>
        </w:rPr>
        <w:t xml:space="preserve">en materia </w:t>
      </w:r>
      <w:r w:rsidR="00C549AC" w:rsidRPr="00CF70C7">
        <w:rPr>
          <w:rFonts w:asciiTheme="minorHAnsi" w:hAnsiTheme="minorHAnsi"/>
          <w:b/>
          <w:bCs/>
          <w:sz w:val="28"/>
          <w:szCs w:val="28"/>
          <w:lang w:val="es-CL"/>
        </w:rPr>
        <w:t xml:space="preserve">de </w:t>
      </w:r>
      <w:r w:rsidR="00731B63" w:rsidRPr="00CF70C7">
        <w:rPr>
          <w:rFonts w:asciiTheme="minorHAnsi" w:hAnsiTheme="minorHAnsi"/>
          <w:b/>
          <w:bCs/>
          <w:sz w:val="28"/>
          <w:szCs w:val="28"/>
          <w:lang w:val="es-CL"/>
        </w:rPr>
        <w:t>modernización institucional</w:t>
      </w:r>
      <w:r w:rsidR="00C549AC" w:rsidRPr="00CF70C7">
        <w:rPr>
          <w:rFonts w:asciiTheme="minorHAnsi" w:hAnsiTheme="minorHAnsi"/>
          <w:bCs/>
          <w:sz w:val="28"/>
          <w:szCs w:val="28"/>
          <w:lang w:val="es-CL"/>
        </w:rPr>
        <w:t>,</w:t>
      </w:r>
      <w:r w:rsidR="00B70FC1">
        <w:rPr>
          <w:rFonts w:asciiTheme="minorHAnsi" w:hAnsiTheme="minorHAnsi"/>
          <w:bCs/>
          <w:sz w:val="28"/>
          <w:szCs w:val="28"/>
          <w:lang w:val="es-CL"/>
        </w:rPr>
        <w:t xml:space="preserve"> </w:t>
      </w:r>
      <w:r w:rsidR="00040088" w:rsidRPr="00CF70C7">
        <w:rPr>
          <w:rFonts w:asciiTheme="minorHAnsi" w:hAnsiTheme="minorHAnsi"/>
          <w:bCs/>
          <w:sz w:val="28"/>
          <w:szCs w:val="28"/>
          <w:lang w:val="es-CL"/>
        </w:rPr>
        <w:t>busca:</w:t>
      </w:r>
    </w:p>
    <w:p w:rsidR="00B70FC1" w:rsidRPr="00CF70C7" w:rsidRDefault="00B70FC1" w:rsidP="00680F6E">
      <w:pPr>
        <w:jc w:val="both"/>
        <w:rPr>
          <w:rFonts w:asciiTheme="minorHAnsi" w:hAnsiTheme="minorHAnsi"/>
          <w:bCs/>
          <w:sz w:val="28"/>
          <w:szCs w:val="28"/>
          <w:lang w:val="es-CL"/>
        </w:rPr>
      </w:pPr>
    </w:p>
    <w:p w:rsidR="00040088" w:rsidRPr="00CF70C7" w:rsidRDefault="00BF5C2E" w:rsidP="00B70FC1">
      <w:pPr>
        <w:pStyle w:val="Prrafodelista"/>
        <w:numPr>
          <w:ilvl w:val="0"/>
          <w:numId w:val="10"/>
        </w:numPr>
        <w:jc w:val="both"/>
        <w:rPr>
          <w:rFonts w:asciiTheme="minorHAnsi" w:hAnsiTheme="minorHAnsi"/>
          <w:bCs/>
          <w:sz w:val="28"/>
          <w:szCs w:val="28"/>
          <w:lang w:val="es-CL"/>
        </w:rPr>
      </w:pPr>
      <w:r>
        <w:rPr>
          <w:rFonts w:asciiTheme="minorHAnsi" w:hAnsiTheme="minorHAnsi"/>
          <w:bCs/>
          <w:sz w:val="28"/>
          <w:szCs w:val="28"/>
          <w:lang w:val="es-CL"/>
        </w:rPr>
        <w:t>S</w:t>
      </w:r>
      <w:r w:rsidR="00731B63" w:rsidRPr="00CF70C7">
        <w:rPr>
          <w:rFonts w:asciiTheme="minorHAnsi" w:hAnsiTheme="minorHAnsi"/>
          <w:bCs/>
          <w:sz w:val="28"/>
          <w:szCs w:val="28"/>
          <w:lang w:val="es-CL"/>
        </w:rPr>
        <w:t xml:space="preserve">istematización de herramientas </w:t>
      </w:r>
      <w:r w:rsidR="00040088" w:rsidRPr="00CF70C7">
        <w:rPr>
          <w:rFonts w:asciiTheme="minorHAnsi" w:hAnsiTheme="minorHAnsi"/>
          <w:bCs/>
          <w:sz w:val="28"/>
          <w:szCs w:val="28"/>
          <w:lang w:val="es-CL"/>
        </w:rPr>
        <w:t xml:space="preserve">que permita </w:t>
      </w:r>
      <w:r w:rsidR="00E02213" w:rsidRPr="00CF70C7">
        <w:rPr>
          <w:rFonts w:asciiTheme="minorHAnsi" w:hAnsiTheme="minorHAnsi"/>
          <w:bCs/>
          <w:sz w:val="28"/>
          <w:szCs w:val="28"/>
          <w:lang w:val="es-CL"/>
        </w:rPr>
        <w:t>mejorar la calidad de informa</w:t>
      </w:r>
      <w:r w:rsidR="00B70FC1">
        <w:rPr>
          <w:rFonts w:asciiTheme="minorHAnsi" w:hAnsiTheme="minorHAnsi"/>
          <w:bCs/>
          <w:sz w:val="28"/>
          <w:szCs w:val="28"/>
          <w:lang w:val="es-CL"/>
        </w:rPr>
        <w:t>ción para la toma de decisiones.</w:t>
      </w:r>
      <w:r w:rsidR="00E02213" w:rsidRPr="00CF70C7">
        <w:rPr>
          <w:rFonts w:asciiTheme="minorHAnsi" w:hAnsiTheme="minorHAnsi"/>
          <w:bCs/>
          <w:sz w:val="28"/>
          <w:szCs w:val="28"/>
          <w:lang w:val="es-CL"/>
        </w:rPr>
        <w:t xml:space="preserve"> </w:t>
      </w:r>
    </w:p>
    <w:p w:rsidR="00280EF5" w:rsidRDefault="00BF5C2E" w:rsidP="00B70FC1">
      <w:pPr>
        <w:pStyle w:val="Prrafodelista"/>
        <w:numPr>
          <w:ilvl w:val="0"/>
          <w:numId w:val="10"/>
        </w:numPr>
        <w:jc w:val="both"/>
        <w:rPr>
          <w:rFonts w:asciiTheme="minorHAnsi" w:hAnsiTheme="minorHAnsi"/>
          <w:bCs/>
          <w:sz w:val="28"/>
          <w:szCs w:val="28"/>
          <w:lang w:val="es-CL"/>
        </w:rPr>
      </w:pPr>
      <w:r>
        <w:rPr>
          <w:rFonts w:asciiTheme="minorHAnsi" w:hAnsiTheme="minorHAnsi"/>
          <w:bCs/>
          <w:sz w:val="28"/>
          <w:szCs w:val="28"/>
          <w:lang w:val="es-CL"/>
        </w:rPr>
        <w:t>I</w:t>
      </w:r>
      <w:r w:rsidR="00040088" w:rsidRPr="00B70FC1">
        <w:rPr>
          <w:rFonts w:asciiTheme="minorHAnsi" w:hAnsiTheme="minorHAnsi"/>
          <w:bCs/>
          <w:sz w:val="28"/>
          <w:szCs w:val="28"/>
          <w:lang w:val="es-CL"/>
        </w:rPr>
        <w:t>mplementación de una</w:t>
      </w:r>
      <w:r w:rsidR="00E02213" w:rsidRPr="00B70FC1">
        <w:rPr>
          <w:rFonts w:asciiTheme="minorHAnsi" w:hAnsiTheme="minorHAnsi"/>
          <w:bCs/>
          <w:sz w:val="28"/>
          <w:szCs w:val="28"/>
          <w:lang w:val="es-CL"/>
        </w:rPr>
        <w:t xml:space="preserve"> </w:t>
      </w:r>
      <w:r w:rsidR="00731B63" w:rsidRPr="00B70FC1">
        <w:rPr>
          <w:rFonts w:asciiTheme="minorHAnsi" w:hAnsiTheme="minorHAnsi"/>
          <w:bCs/>
          <w:sz w:val="28"/>
          <w:szCs w:val="28"/>
          <w:lang w:val="es-CL"/>
        </w:rPr>
        <w:t>Política de redistribución de personal</w:t>
      </w:r>
      <w:r w:rsidR="00B70FC1">
        <w:rPr>
          <w:rFonts w:asciiTheme="minorHAnsi" w:hAnsiTheme="minorHAnsi"/>
          <w:bCs/>
          <w:sz w:val="28"/>
          <w:szCs w:val="28"/>
          <w:lang w:val="es-CL"/>
        </w:rPr>
        <w:t>, que</w:t>
      </w:r>
      <w:r w:rsidR="00523BCA" w:rsidRPr="00B70FC1">
        <w:rPr>
          <w:rFonts w:asciiTheme="minorHAnsi" w:hAnsiTheme="minorHAnsi"/>
          <w:bCs/>
          <w:sz w:val="28"/>
          <w:szCs w:val="28"/>
          <w:lang w:val="es-CL"/>
        </w:rPr>
        <w:t xml:space="preserve"> busca cubrir aquellas r</w:t>
      </w:r>
      <w:r w:rsidR="00283190" w:rsidRPr="00B70FC1">
        <w:rPr>
          <w:rFonts w:asciiTheme="minorHAnsi" w:hAnsiTheme="minorHAnsi"/>
          <w:bCs/>
          <w:sz w:val="28"/>
          <w:szCs w:val="28"/>
          <w:lang w:val="es-CL"/>
        </w:rPr>
        <w:t>egiones con mayor brechas en cu</w:t>
      </w:r>
      <w:r w:rsidR="00523BCA" w:rsidRPr="00B70FC1">
        <w:rPr>
          <w:rFonts w:asciiTheme="minorHAnsi" w:hAnsiTheme="minorHAnsi"/>
          <w:bCs/>
          <w:sz w:val="28"/>
          <w:szCs w:val="28"/>
          <w:lang w:val="es-CL"/>
        </w:rPr>
        <w:t>anto a la dotación de personal</w:t>
      </w:r>
      <w:r w:rsidR="00280EF5">
        <w:rPr>
          <w:rFonts w:asciiTheme="minorHAnsi" w:hAnsiTheme="minorHAnsi"/>
          <w:bCs/>
          <w:sz w:val="28"/>
          <w:szCs w:val="28"/>
          <w:lang w:val="es-CL"/>
        </w:rPr>
        <w:t>.</w:t>
      </w:r>
    </w:p>
    <w:p w:rsidR="00C549AC" w:rsidRPr="00B70FC1" w:rsidRDefault="00C445CB" w:rsidP="00B70FC1">
      <w:pPr>
        <w:pStyle w:val="Prrafodelista"/>
        <w:numPr>
          <w:ilvl w:val="0"/>
          <w:numId w:val="10"/>
        </w:numPr>
        <w:jc w:val="both"/>
        <w:rPr>
          <w:rFonts w:asciiTheme="minorHAnsi" w:hAnsiTheme="minorHAnsi"/>
          <w:bCs/>
          <w:sz w:val="28"/>
          <w:szCs w:val="28"/>
          <w:lang w:val="es-CL"/>
        </w:rPr>
      </w:pPr>
      <w:r>
        <w:rPr>
          <w:rFonts w:asciiTheme="minorHAnsi" w:hAnsiTheme="minorHAnsi"/>
          <w:bCs/>
          <w:sz w:val="28"/>
          <w:szCs w:val="28"/>
          <w:lang w:val="es-CL"/>
        </w:rPr>
        <w:t>Genera</w:t>
      </w:r>
      <w:r w:rsidR="00BF5C2E">
        <w:rPr>
          <w:rFonts w:asciiTheme="minorHAnsi" w:hAnsiTheme="minorHAnsi"/>
          <w:bCs/>
          <w:sz w:val="28"/>
          <w:szCs w:val="28"/>
          <w:lang w:val="es-CL"/>
        </w:rPr>
        <w:t>ción</w:t>
      </w:r>
      <w:r>
        <w:rPr>
          <w:rFonts w:asciiTheme="minorHAnsi" w:hAnsiTheme="minorHAnsi"/>
          <w:bCs/>
          <w:sz w:val="28"/>
          <w:szCs w:val="28"/>
          <w:lang w:val="es-CL"/>
        </w:rPr>
        <w:t xml:space="preserve"> mayor i</w:t>
      </w:r>
      <w:r w:rsidR="00731B63" w:rsidRPr="00B70FC1">
        <w:rPr>
          <w:rFonts w:asciiTheme="minorHAnsi" w:hAnsiTheme="minorHAnsi"/>
          <w:bCs/>
          <w:sz w:val="28"/>
          <w:szCs w:val="28"/>
          <w:lang w:val="es-CL"/>
        </w:rPr>
        <w:t>nversión</w:t>
      </w:r>
      <w:r w:rsidR="00523BCA" w:rsidRPr="00B70FC1">
        <w:rPr>
          <w:rFonts w:asciiTheme="minorHAnsi" w:hAnsiTheme="minorHAnsi"/>
          <w:bCs/>
          <w:sz w:val="28"/>
          <w:szCs w:val="28"/>
          <w:lang w:val="es-CL"/>
        </w:rPr>
        <w:t xml:space="preserve"> en materia de seguridad</w:t>
      </w:r>
      <w:r w:rsidR="00283190" w:rsidRPr="00B70FC1">
        <w:rPr>
          <w:rFonts w:asciiTheme="minorHAnsi" w:hAnsiTheme="minorHAnsi"/>
          <w:bCs/>
          <w:sz w:val="28"/>
          <w:szCs w:val="28"/>
          <w:lang w:val="es-CL"/>
        </w:rPr>
        <w:t xml:space="preserve"> a lo largo del país, a través de la instalación de circuito</w:t>
      </w:r>
      <w:r w:rsidR="00523BCA" w:rsidRPr="00B70FC1">
        <w:rPr>
          <w:rFonts w:asciiTheme="minorHAnsi" w:hAnsiTheme="minorHAnsi"/>
          <w:bCs/>
          <w:sz w:val="28"/>
          <w:szCs w:val="28"/>
          <w:lang w:val="es-CL"/>
        </w:rPr>
        <w:t>s</w:t>
      </w:r>
      <w:r w:rsidR="00283190" w:rsidRPr="00B70FC1">
        <w:rPr>
          <w:rFonts w:asciiTheme="minorHAnsi" w:hAnsiTheme="minorHAnsi"/>
          <w:bCs/>
          <w:sz w:val="28"/>
          <w:szCs w:val="28"/>
          <w:lang w:val="es-CL"/>
        </w:rPr>
        <w:t xml:space="preserve"> </w:t>
      </w:r>
      <w:r w:rsidR="00523BCA" w:rsidRPr="00B70FC1">
        <w:rPr>
          <w:rFonts w:asciiTheme="minorHAnsi" w:hAnsiTheme="minorHAnsi"/>
          <w:bCs/>
          <w:sz w:val="28"/>
          <w:szCs w:val="28"/>
          <w:lang w:val="es-CL"/>
        </w:rPr>
        <w:t xml:space="preserve">cerrados de televisión y </w:t>
      </w:r>
      <w:r w:rsidR="00283190" w:rsidRPr="00B70FC1">
        <w:rPr>
          <w:rFonts w:asciiTheme="minorHAnsi" w:hAnsiTheme="minorHAnsi"/>
          <w:bCs/>
          <w:sz w:val="28"/>
          <w:szCs w:val="28"/>
          <w:lang w:val="es-CL"/>
        </w:rPr>
        <w:t>scanner</w:t>
      </w:r>
      <w:r w:rsidR="00523BCA" w:rsidRPr="00B70FC1">
        <w:rPr>
          <w:rFonts w:asciiTheme="minorHAnsi" w:hAnsiTheme="minorHAnsi"/>
          <w:bCs/>
          <w:sz w:val="28"/>
          <w:szCs w:val="28"/>
          <w:lang w:val="es-CL"/>
        </w:rPr>
        <w:t xml:space="preserve"> de </w:t>
      </w:r>
      <w:r w:rsidR="00283190" w:rsidRPr="00B70FC1">
        <w:rPr>
          <w:rFonts w:asciiTheme="minorHAnsi" w:hAnsiTheme="minorHAnsi"/>
          <w:bCs/>
          <w:sz w:val="28"/>
          <w:szCs w:val="28"/>
          <w:lang w:val="es-CL"/>
        </w:rPr>
        <w:t>rayos</w:t>
      </w:r>
      <w:r w:rsidR="00523BCA" w:rsidRPr="00B70FC1">
        <w:rPr>
          <w:rFonts w:asciiTheme="minorHAnsi" w:hAnsiTheme="minorHAnsi"/>
          <w:bCs/>
          <w:sz w:val="28"/>
          <w:szCs w:val="28"/>
          <w:lang w:val="es-CL"/>
        </w:rPr>
        <w:t xml:space="preserve"> </w:t>
      </w:r>
      <w:r w:rsidR="00523BCA" w:rsidRPr="00B70FC1">
        <w:rPr>
          <w:rFonts w:asciiTheme="minorHAnsi" w:hAnsiTheme="minorHAnsi"/>
          <w:bCs/>
          <w:sz w:val="28"/>
          <w:szCs w:val="28"/>
          <w:lang w:val="es-CL"/>
        </w:rPr>
        <w:lastRenderedPageBreak/>
        <w:t xml:space="preserve">X </w:t>
      </w:r>
      <w:r w:rsidR="00283190" w:rsidRPr="00B70FC1">
        <w:rPr>
          <w:rFonts w:asciiTheme="minorHAnsi" w:hAnsiTheme="minorHAnsi"/>
          <w:bCs/>
          <w:sz w:val="28"/>
          <w:szCs w:val="28"/>
          <w:lang w:val="es-CL"/>
        </w:rPr>
        <w:t>que permitan detectar el ingreso de celulares,</w:t>
      </w:r>
      <w:r w:rsidR="00523BCA" w:rsidRPr="00B70FC1">
        <w:rPr>
          <w:rFonts w:asciiTheme="minorHAnsi" w:hAnsiTheme="minorHAnsi"/>
          <w:bCs/>
          <w:sz w:val="28"/>
          <w:szCs w:val="28"/>
          <w:lang w:val="es-CL"/>
        </w:rPr>
        <w:t xml:space="preserve"> drogas y otros artículos prohibidos.</w:t>
      </w:r>
    </w:p>
    <w:p w:rsidR="00C549AC" w:rsidRPr="00CF70C7" w:rsidRDefault="00C549AC" w:rsidP="00680F6E">
      <w:pPr>
        <w:jc w:val="both"/>
        <w:rPr>
          <w:rFonts w:asciiTheme="minorHAnsi" w:hAnsiTheme="minorHAnsi"/>
          <w:b/>
          <w:bCs/>
          <w:sz w:val="28"/>
          <w:szCs w:val="28"/>
          <w:lang w:val="es-CL"/>
        </w:rPr>
      </w:pPr>
    </w:p>
    <w:p w:rsidR="00040088" w:rsidRPr="00CF70C7" w:rsidRDefault="00C549AC" w:rsidP="00680F6E">
      <w:pPr>
        <w:jc w:val="both"/>
        <w:rPr>
          <w:rFonts w:asciiTheme="minorHAnsi" w:hAnsiTheme="minorHAnsi"/>
          <w:bCs/>
          <w:sz w:val="28"/>
          <w:szCs w:val="28"/>
          <w:lang w:val="es-CL"/>
        </w:rPr>
      </w:pPr>
      <w:r w:rsidRPr="00CF70C7">
        <w:rPr>
          <w:rFonts w:asciiTheme="minorHAnsi" w:hAnsiTheme="minorHAnsi"/>
          <w:bCs/>
          <w:sz w:val="28"/>
          <w:szCs w:val="28"/>
          <w:lang w:val="es-CL"/>
        </w:rPr>
        <w:t>E</w:t>
      </w:r>
      <w:r w:rsidR="00BF5C2E">
        <w:rPr>
          <w:rFonts w:asciiTheme="minorHAnsi" w:hAnsiTheme="minorHAnsi"/>
          <w:bCs/>
          <w:sz w:val="28"/>
          <w:szCs w:val="28"/>
          <w:lang w:val="es-CL"/>
        </w:rPr>
        <w:t>n la tercera área</w:t>
      </w:r>
      <w:r w:rsidR="00C445CB">
        <w:rPr>
          <w:rFonts w:asciiTheme="minorHAnsi" w:hAnsiTheme="minorHAnsi"/>
          <w:bCs/>
          <w:sz w:val="28"/>
          <w:szCs w:val="28"/>
          <w:lang w:val="es-CL"/>
        </w:rPr>
        <w:t xml:space="preserve"> </w:t>
      </w:r>
      <w:r w:rsidR="00BF5C2E">
        <w:rPr>
          <w:rFonts w:asciiTheme="minorHAnsi" w:hAnsiTheme="minorHAnsi"/>
          <w:bCs/>
          <w:sz w:val="28"/>
          <w:szCs w:val="28"/>
          <w:lang w:val="es-CL"/>
        </w:rPr>
        <w:t>relativa</w:t>
      </w:r>
      <w:r w:rsidR="00040088" w:rsidRPr="00CF70C7">
        <w:rPr>
          <w:rFonts w:asciiTheme="minorHAnsi" w:hAnsiTheme="minorHAnsi"/>
          <w:bCs/>
          <w:sz w:val="28"/>
          <w:szCs w:val="28"/>
          <w:lang w:val="es-CL"/>
        </w:rPr>
        <w:t xml:space="preserve"> a </w:t>
      </w:r>
      <w:r w:rsidR="00474B60" w:rsidRPr="00CF70C7">
        <w:rPr>
          <w:rFonts w:asciiTheme="minorHAnsi" w:hAnsiTheme="minorHAnsi"/>
          <w:b/>
          <w:bCs/>
          <w:sz w:val="28"/>
          <w:szCs w:val="28"/>
          <w:lang w:val="es-CL"/>
        </w:rPr>
        <w:t>derechos humanos</w:t>
      </w:r>
      <w:r w:rsidR="00040088" w:rsidRPr="00CF70C7">
        <w:rPr>
          <w:rFonts w:asciiTheme="minorHAnsi" w:hAnsiTheme="minorHAnsi"/>
          <w:bCs/>
          <w:sz w:val="28"/>
          <w:szCs w:val="28"/>
          <w:lang w:val="es-CL"/>
        </w:rPr>
        <w:t>:</w:t>
      </w:r>
    </w:p>
    <w:p w:rsidR="00040088" w:rsidRPr="00CF70C7" w:rsidRDefault="00040088" w:rsidP="00680F6E">
      <w:pPr>
        <w:jc w:val="both"/>
        <w:rPr>
          <w:rFonts w:asciiTheme="minorHAnsi" w:hAnsiTheme="minorHAnsi"/>
          <w:bCs/>
          <w:sz w:val="28"/>
          <w:szCs w:val="28"/>
          <w:lang w:val="es-CL"/>
        </w:rPr>
      </w:pPr>
    </w:p>
    <w:p w:rsidR="009140DB" w:rsidRPr="00BF5C2E" w:rsidRDefault="00040088" w:rsidP="00BF5C2E">
      <w:pPr>
        <w:pStyle w:val="Prrafodelista"/>
        <w:numPr>
          <w:ilvl w:val="0"/>
          <w:numId w:val="12"/>
        </w:numPr>
        <w:jc w:val="both"/>
        <w:rPr>
          <w:rFonts w:asciiTheme="minorHAnsi" w:hAnsiTheme="minorHAnsi"/>
          <w:bCs/>
          <w:sz w:val="28"/>
          <w:szCs w:val="28"/>
          <w:lang w:val="es-CL"/>
        </w:rPr>
      </w:pPr>
      <w:r w:rsidRPr="00BF5C2E">
        <w:rPr>
          <w:rFonts w:asciiTheme="minorHAnsi" w:hAnsiTheme="minorHAnsi"/>
          <w:bCs/>
          <w:sz w:val="28"/>
          <w:szCs w:val="28"/>
          <w:lang w:val="es-CL"/>
        </w:rPr>
        <w:t xml:space="preserve">Se </w:t>
      </w:r>
      <w:r w:rsidR="009140DB" w:rsidRPr="00BF5C2E">
        <w:rPr>
          <w:rFonts w:asciiTheme="minorHAnsi" w:hAnsiTheme="minorHAnsi"/>
          <w:bCs/>
          <w:sz w:val="28"/>
          <w:szCs w:val="28"/>
          <w:lang w:val="es-CL"/>
        </w:rPr>
        <w:t xml:space="preserve">busca ejecutar un plan de trabajo junto con Gendarmería de Chile, para que los funcionarios que desarrollan funciones de trato directo con población penal, </w:t>
      </w:r>
      <w:r w:rsidR="005C7C4F" w:rsidRPr="00BF5C2E">
        <w:rPr>
          <w:rFonts w:asciiTheme="minorHAnsi" w:hAnsiTheme="minorHAnsi"/>
          <w:bCs/>
          <w:sz w:val="28"/>
          <w:szCs w:val="28"/>
          <w:lang w:val="es-CL"/>
        </w:rPr>
        <w:t xml:space="preserve">se </w:t>
      </w:r>
      <w:r w:rsidR="009140DB" w:rsidRPr="00BF5C2E">
        <w:rPr>
          <w:rFonts w:asciiTheme="minorHAnsi" w:hAnsiTheme="minorHAnsi"/>
          <w:bCs/>
          <w:sz w:val="28"/>
          <w:szCs w:val="28"/>
          <w:lang w:val="es-CL"/>
        </w:rPr>
        <w:t xml:space="preserve">incorporen </w:t>
      </w:r>
      <w:r w:rsidR="005C7C4F" w:rsidRPr="00BF5C2E">
        <w:rPr>
          <w:rFonts w:asciiTheme="minorHAnsi" w:hAnsiTheme="minorHAnsi"/>
          <w:bCs/>
          <w:sz w:val="28"/>
          <w:szCs w:val="28"/>
          <w:lang w:val="es-CL"/>
        </w:rPr>
        <w:t xml:space="preserve">a </w:t>
      </w:r>
      <w:r w:rsidR="009140DB" w:rsidRPr="00BF5C2E">
        <w:rPr>
          <w:rFonts w:asciiTheme="minorHAnsi" w:hAnsiTheme="minorHAnsi"/>
          <w:bCs/>
          <w:sz w:val="28"/>
          <w:szCs w:val="28"/>
          <w:lang w:val="es-CL"/>
        </w:rPr>
        <w:t>un Programa de Mediación Penitenciaria para la re</w:t>
      </w:r>
      <w:r w:rsidR="005C7C4F" w:rsidRPr="00BF5C2E">
        <w:rPr>
          <w:rFonts w:asciiTheme="minorHAnsi" w:hAnsiTheme="minorHAnsi"/>
          <w:bCs/>
          <w:sz w:val="28"/>
          <w:szCs w:val="28"/>
          <w:lang w:val="es-CL"/>
        </w:rPr>
        <w:t>solución pacífica de conflictos</w:t>
      </w:r>
      <w:r w:rsidRPr="00BF5C2E">
        <w:rPr>
          <w:rFonts w:asciiTheme="minorHAnsi" w:hAnsiTheme="minorHAnsi"/>
          <w:bCs/>
          <w:sz w:val="28"/>
          <w:szCs w:val="28"/>
          <w:lang w:val="es-CL"/>
        </w:rPr>
        <w:t>, ejecutado de manera conjunta con las Unidades de Justicia Vecinal</w:t>
      </w:r>
      <w:r w:rsidR="005C7C4F" w:rsidRPr="00BF5C2E">
        <w:rPr>
          <w:rFonts w:asciiTheme="minorHAnsi" w:hAnsiTheme="minorHAnsi"/>
          <w:bCs/>
          <w:sz w:val="28"/>
          <w:szCs w:val="28"/>
          <w:lang w:val="es-CL"/>
        </w:rPr>
        <w:t>.</w:t>
      </w:r>
      <w:r w:rsidR="00731B63" w:rsidRPr="00BF5C2E">
        <w:rPr>
          <w:rFonts w:asciiTheme="minorHAnsi" w:hAnsiTheme="minorHAnsi"/>
          <w:bCs/>
          <w:sz w:val="28"/>
          <w:szCs w:val="28"/>
          <w:lang w:val="es-CL"/>
        </w:rPr>
        <w:t xml:space="preserve"> </w:t>
      </w:r>
    </w:p>
    <w:p w:rsidR="00040088" w:rsidRPr="00BF5C2E" w:rsidRDefault="00C445CB" w:rsidP="00BF5C2E">
      <w:pPr>
        <w:pStyle w:val="Prrafodelista"/>
        <w:numPr>
          <w:ilvl w:val="0"/>
          <w:numId w:val="12"/>
        </w:numPr>
        <w:jc w:val="both"/>
        <w:rPr>
          <w:rFonts w:asciiTheme="minorHAnsi" w:hAnsiTheme="minorHAnsi"/>
          <w:bCs/>
          <w:sz w:val="28"/>
          <w:szCs w:val="28"/>
          <w:lang w:val="es-CL"/>
        </w:rPr>
      </w:pPr>
      <w:r w:rsidRPr="00BF5C2E">
        <w:rPr>
          <w:rFonts w:asciiTheme="minorHAnsi" w:hAnsiTheme="minorHAnsi"/>
          <w:bCs/>
          <w:sz w:val="28"/>
          <w:szCs w:val="28"/>
          <w:lang w:val="es-CL"/>
        </w:rPr>
        <w:t xml:space="preserve">El </w:t>
      </w:r>
      <w:r w:rsidR="00731B63" w:rsidRPr="00BF5C2E">
        <w:rPr>
          <w:rFonts w:asciiTheme="minorHAnsi" w:hAnsiTheme="minorHAnsi"/>
          <w:bCs/>
          <w:sz w:val="28"/>
          <w:szCs w:val="28"/>
          <w:lang w:val="es-CL"/>
        </w:rPr>
        <w:t>Plan de visitas de cárceles que tiene como objetivo</w:t>
      </w:r>
      <w:r w:rsidR="00283190" w:rsidRPr="00BF5C2E">
        <w:rPr>
          <w:rFonts w:asciiTheme="minorHAnsi" w:hAnsiTheme="minorHAnsi"/>
          <w:bCs/>
          <w:sz w:val="28"/>
          <w:szCs w:val="28"/>
          <w:lang w:val="es-CL"/>
        </w:rPr>
        <w:t xml:space="preserve"> contribuir a dar respuesta a las inquietudes que relevan el Poder Judicial mediante medidas de gestión que den respuestas eficaces a las observaciones realizadas</w:t>
      </w:r>
      <w:r w:rsidR="00040088" w:rsidRPr="00BF5C2E">
        <w:rPr>
          <w:rFonts w:asciiTheme="minorHAnsi" w:hAnsiTheme="minorHAnsi"/>
          <w:bCs/>
          <w:sz w:val="28"/>
          <w:szCs w:val="28"/>
          <w:lang w:val="es-CL"/>
        </w:rPr>
        <w:t>.</w:t>
      </w:r>
    </w:p>
    <w:p w:rsidR="00731B63" w:rsidRPr="00BF5C2E" w:rsidRDefault="00040088" w:rsidP="00BF5C2E">
      <w:pPr>
        <w:pStyle w:val="Prrafodelista"/>
        <w:numPr>
          <w:ilvl w:val="0"/>
          <w:numId w:val="12"/>
        </w:numPr>
        <w:jc w:val="both"/>
        <w:rPr>
          <w:rFonts w:asciiTheme="minorHAnsi" w:hAnsiTheme="minorHAnsi"/>
          <w:bCs/>
          <w:sz w:val="28"/>
          <w:szCs w:val="28"/>
          <w:lang w:val="es-CL"/>
        </w:rPr>
      </w:pPr>
      <w:r w:rsidRPr="00BF5C2E">
        <w:rPr>
          <w:rFonts w:asciiTheme="minorHAnsi" w:hAnsiTheme="minorHAnsi"/>
          <w:bCs/>
          <w:sz w:val="28"/>
          <w:szCs w:val="28"/>
          <w:lang w:val="es-CL"/>
        </w:rPr>
        <w:t>E</w:t>
      </w:r>
      <w:r w:rsidR="00731B63" w:rsidRPr="00BF5C2E">
        <w:rPr>
          <w:rFonts w:asciiTheme="minorHAnsi" w:hAnsiTheme="minorHAnsi"/>
          <w:bCs/>
          <w:sz w:val="28"/>
          <w:szCs w:val="28"/>
          <w:lang w:val="es-CL"/>
        </w:rPr>
        <w:t>l Plan Penitenciaría</w:t>
      </w:r>
      <w:r w:rsidR="00E02213" w:rsidRPr="00BF5C2E">
        <w:rPr>
          <w:rFonts w:asciiTheme="minorHAnsi" w:hAnsiTheme="minorHAnsi"/>
          <w:bCs/>
          <w:sz w:val="28"/>
          <w:szCs w:val="28"/>
          <w:lang w:val="es-CL"/>
        </w:rPr>
        <w:t xml:space="preserve"> busca el </w:t>
      </w:r>
      <w:r w:rsidR="00731B63" w:rsidRPr="00BF5C2E">
        <w:rPr>
          <w:rFonts w:asciiTheme="minorHAnsi" w:hAnsiTheme="minorHAnsi"/>
          <w:bCs/>
          <w:sz w:val="28"/>
          <w:szCs w:val="28"/>
          <w:lang w:val="es-CL"/>
        </w:rPr>
        <w:t xml:space="preserve">mejoramiento integral de estándares </w:t>
      </w:r>
      <w:r w:rsidR="00E02213" w:rsidRPr="00BF5C2E">
        <w:rPr>
          <w:rFonts w:asciiTheme="minorHAnsi" w:hAnsiTheme="minorHAnsi"/>
          <w:bCs/>
          <w:sz w:val="28"/>
          <w:szCs w:val="28"/>
          <w:lang w:val="es-CL"/>
        </w:rPr>
        <w:t>en materia asistencia y atención de la población penal.</w:t>
      </w:r>
    </w:p>
    <w:p w:rsidR="009140DB" w:rsidRPr="00CF70C7" w:rsidRDefault="009140DB" w:rsidP="00E811A1">
      <w:pPr>
        <w:ind w:left="284" w:hanging="284"/>
        <w:jc w:val="both"/>
        <w:rPr>
          <w:rFonts w:asciiTheme="minorHAnsi" w:hAnsiTheme="minorHAnsi"/>
          <w:b/>
          <w:bCs/>
          <w:sz w:val="28"/>
          <w:szCs w:val="28"/>
          <w:lang w:val="es-CL"/>
        </w:rPr>
      </w:pPr>
    </w:p>
    <w:p w:rsidR="00C549AC" w:rsidRPr="00CF70C7" w:rsidRDefault="00040088" w:rsidP="00C549AC">
      <w:pPr>
        <w:jc w:val="both"/>
        <w:rPr>
          <w:rFonts w:asciiTheme="minorHAnsi" w:hAnsiTheme="minorHAnsi"/>
          <w:bCs/>
          <w:sz w:val="28"/>
          <w:szCs w:val="28"/>
          <w:lang w:val="es-CL"/>
        </w:rPr>
      </w:pPr>
      <w:r w:rsidRPr="00CF70C7">
        <w:rPr>
          <w:rFonts w:asciiTheme="minorHAnsi" w:hAnsiTheme="minorHAnsi"/>
          <w:bCs/>
          <w:sz w:val="28"/>
          <w:szCs w:val="28"/>
          <w:lang w:val="es-CL"/>
        </w:rPr>
        <w:t>También en el quinto eje relativo al</w:t>
      </w:r>
      <w:r w:rsidR="00C445CB">
        <w:rPr>
          <w:rFonts w:asciiTheme="minorHAnsi" w:hAnsiTheme="minorHAnsi"/>
          <w:bCs/>
          <w:sz w:val="28"/>
          <w:szCs w:val="28"/>
          <w:lang w:val="es-CL"/>
        </w:rPr>
        <w:t xml:space="preserve"> Sistema Penitenciario y Reinse</w:t>
      </w:r>
      <w:r w:rsidRPr="00CF70C7">
        <w:rPr>
          <w:rFonts w:asciiTheme="minorHAnsi" w:hAnsiTheme="minorHAnsi"/>
          <w:bCs/>
          <w:sz w:val="28"/>
          <w:szCs w:val="28"/>
          <w:lang w:val="es-CL"/>
        </w:rPr>
        <w:t xml:space="preserve">rción Social, </w:t>
      </w:r>
      <w:r w:rsidR="00731B63" w:rsidRPr="00CF70C7">
        <w:rPr>
          <w:rFonts w:asciiTheme="minorHAnsi" w:hAnsiTheme="minorHAnsi"/>
          <w:bCs/>
          <w:sz w:val="28"/>
          <w:szCs w:val="28"/>
          <w:lang w:val="es-CL"/>
        </w:rPr>
        <w:t>cabe destacar</w:t>
      </w:r>
      <w:r w:rsidRPr="00CF70C7">
        <w:rPr>
          <w:rFonts w:asciiTheme="minorHAnsi" w:hAnsiTheme="minorHAnsi"/>
          <w:bCs/>
          <w:sz w:val="28"/>
          <w:szCs w:val="28"/>
          <w:lang w:val="es-CL"/>
        </w:rPr>
        <w:t xml:space="preserve"> como una iniciativa</w:t>
      </w:r>
      <w:r w:rsidR="00731B63" w:rsidRPr="00CF70C7">
        <w:rPr>
          <w:rFonts w:asciiTheme="minorHAnsi" w:hAnsiTheme="minorHAnsi"/>
          <w:bCs/>
          <w:sz w:val="28"/>
          <w:szCs w:val="28"/>
          <w:lang w:val="es-CL"/>
        </w:rPr>
        <w:t xml:space="preserve"> a l</w:t>
      </w:r>
      <w:r w:rsidR="00C549AC" w:rsidRPr="00CF70C7">
        <w:rPr>
          <w:rFonts w:asciiTheme="minorHAnsi" w:hAnsiTheme="minorHAnsi"/>
          <w:bCs/>
          <w:sz w:val="28"/>
          <w:szCs w:val="28"/>
          <w:lang w:val="es-CL"/>
        </w:rPr>
        <w:t xml:space="preserve">os </w:t>
      </w:r>
      <w:r w:rsidR="00C549AC" w:rsidRPr="00BF5C2E">
        <w:rPr>
          <w:rFonts w:asciiTheme="minorHAnsi" w:hAnsiTheme="minorHAnsi"/>
          <w:b/>
          <w:bCs/>
          <w:sz w:val="28"/>
          <w:szCs w:val="28"/>
          <w:lang w:val="es-CL"/>
        </w:rPr>
        <w:t>Tribunales de Trat</w:t>
      </w:r>
      <w:r w:rsidR="00731B63" w:rsidRPr="00BF5C2E">
        <w:rPr>
          <w:rFonts w:asciiTheme="minorHAnsi" w:hAnsiTheme="minorHAnsi"/>
          <w:b/>
          <w:bCs/>
          <w:sz w:val="28"/>
          <w:szCs w:val="28"/>
          <w:lang w:val="es-CL"/>
        </w:rPr>
        <w:t>amiento</w:t>
      </w:r>
      <w:r w:rsidR="00C445CB" w:rsidRPr="00BF5C2E">
        <w:rPr>
          <w:rFonts w:asciiTheme="minorHAnsi" w:hAnsiTheme="minorHAnsi"/>
          <w:b/>
          <w:bCs/>
          <w:sz w:val="28"/>
          <w:szCs w:val="28"/>
          <w:lang w:val="es-CL"/>
        </w:rPr>
        <w:t xml:space="preserve"> de Drogas y/o Alcohol</w:t>
      </w:r>
      <w:r w:rsidR="00C445CB">
        <w:rPr>
          <w:rFonts w:asciiTheme="minorHAnsi" w:hAnsiTheme="minorHAnsi"/>
          <w:bCs/>
          <w:sz w:val="28"/>
          <w:szCs w:val="28"/>
          <w:lang w:val="es-CL"/>
        </w:rPr>
        <w:t xml:space="preserve"> como</w:t>
      </w:r>
      <w:r w:rsidR="00C549AC" w:rsidRPr="00CF70C7">
        <w:rPr>
          <w:rFonts w:asciiTheme="minorHAnsi" w:hAnsiTheme="minorHAnsi"/>
          <w:bCs/>
          <w:sz w:val="28"/>
          <w:szCs w:val="28"/>
          <w:lang w:val="es-CL"/>
        </w:rPr>
        <w:t xml:space="preserve"> iniciativa que busca hacerse cargo de la problemática del consumo problemático de drogas y alcohol asociado a la comisión de delitos. Se trata de un programa especializado, inserto en el Sistema de Justicia Penal, cuya finalidad es identificar a los infractores consumidores y derivarlos a tratamiento, con una supervisión judicial cercana y permanente.</w:t>
      </w:r>
    </w:p>
    <w:p w:rsidR="00C549AC" w:rsidRPr="00CF70C7" w:rsidRDefault="00C549AC" w:rsidP="00C549AC">
      <w:pPr>
        <w:jc w:val="both"/>
        <w:rPr>
          <w:rFonts w:asciiTheme="minorHAnsi" w:hAnsiTheme="minorHAnsi"/>
          <w:bCs/>
          <w:sz w:val="28"/>
          <w:szCs w:val="28"/>
          <w:lang w:val="es-CL"/>
        </w:rPr>
      </w:pPr>
    </w:p>
    <w:p w:rsidR="00C549AC" w:rsidRPr="00CF70C7" w:rsidRDefault="00C549AC" w:rsidP="00C549AC">
      <w:pPr>
        <w:jc w:val="both"/>
        <w:rPr>
          <w:rFonts w:asciiTheme="minorHAnsi" w:hAnsiTheme="minorHAnsi"/>
          <w:bCs/>
          <w:sz w:val="28"/>
          <w:szCs w:val="28"/>
          <w:lang w:val="es-CL"/>
        </w:rPr>
      </w:pPr>
      <w:r w:rsidRPr="00CF70C7">
        <w:rPr>
          <w:rFonts w:asciiTheme="minorHAnsi" w:hAnsiTheme="minorHAnsi"/>
          <w:bCs/>
          <w:sz w:val="28"/>
          <w:szCs w:val="28"/>
          <w:lang w:val="es-CL"/>
        </w:rPr>
        <w:t>Actualmente el programa de Tribunales de Tratamiento de Drogas y Alcohol se encuentra presente en 29 Juzgados de Garantía del país, abarcando diez regiones, colaborando en la reducción de la reincidencia delictiva.</w:t>
      </w:r>
    </w:p>
    <w:p w:rsidR="00C549AC" w:rsidRPr="00CF70C7" w:rsidRDefault="00C549AC" w:rsidP="00C549AC">
      <w:pPr>
        <w:jc w:val="both"/>
        <w:rPr>
          <w:rFonts w:asciiTheme="minorHAnsi" w:hAnsiTheme="minorHAnsi"/>
          <w:bCs/>
          <w:sz w:val="28"/>
          <w:szCs w:val="28"/>
          <w:lang w:val="es-CL"/>
        </w:rPr>
      </w:pPr>
    </w:p>
    <w:p w:rsidR="00C549AC" w:rsidRPr="00CF70C7" w:rsidRDefault="00C549AC" w:rsidP="00C549AC">
      <w:pPr>
        <w:jc w:val="both"/>
        <w:rPr>
          <w:rFonts w:asciiTheme="minorHAnsi" w:hAnsiTheme="minorHAnsi"/>
          <w:bCs/>
          <w:sz w:val="28"/>
          <w:szCs w:val="28"/>
          <w:lang w:val="es-CL"/>
        </w:rPr>
      </w:pPr>
      <w:r w:rsidRPr="00CF70C7">
        <w:rPr>
          <w:rFonts w:asciiTheme="minorHAnsi" w:hAnsiTheme="minorHAnsi"/>
          <w:bCs/>
          <w:sz w:val="28"/>
          <w:szCs w:val="28"/>
          <w:lang w:val="es-CL"/>
        </w:rPr>
        <w:t>En el mes de abril de 2016 se ha diseñado y anunciado la extensión del Programa de Tribunales de Tratamiento de Drogas y Alcohol para adolescentes.</w:t>
      </w:r>
    </w:p>
    <w:p w:rsidR="00C549AC" w:rsidRPr="00CF70C7" w:rsidRDefault="00C549AC" w:rsidP="00C549AC">
      <w:pPr>
        <w:jc w:val="both"/>
        <w:rPr>
          <w:rFonts w:asciiTheme="minorHAnsi" w:hAnsiTheme="minorHAnsi"/>
          <w:bCs/>
          <w:sz w:val="28"/>
          <w:szCs w:val="28"/>
          <w:lang w:val="es-CL"/>
        </w:rPr>
      </w:pPr>
    </w:p>
    <w:p w:rsidR="00131074" w:rsidRPr="00CF70C7" w:rsidRDefault="00E23762" w:rsidP="00301DD4">
      <w:pPr>
        <w:jc w:val="both"/>
        <w:rPr>
          <w:rFonts w:asciiTheme="minorHAnsi" w:hAnsiTheme="minorHAnsi"/>
          <w:b/>
          <w:bCs/>
          <w:sz w:val="28"/>
          <w:szCs w:val="28"/>
          <w:lang w:val="es-CL"/>
        </w:rPr>
      </w:pPr>
      <w:r w:rsidRPr="00CF70C7">
        <w:rPr>
          <w:rFonts w:asciiTheme="minorHAnsi" w:hAnsiTheme="minorHAnsi"/>
          <w:b/>
          <w:sz w:val="28"/>
          <w:szCs w:val="28"/>
          <w:shd w:val="clear" w:color="auto" w:fill="FFFFFF"/>
          <w:lang w:val="es-CL"/>
        </w:rPr>
        <w:t xml:space="preserve">Como Ministerio tenemos grandes desafíos, en materia de gestión e </w:t>
      </w:r>
      <w:r w:rsidR="00034080" w:rsidRPr="00CF70C7">
        <w:rPr>
          <w:rFonts w:asciiTheme="minorHAnsi" w:hAnsiTheme="minorHAnsi"/>
          <w:b/>
          <w:sz w:val="28"/>
          <w:szCs w:val="28"/>
          <w:shd w:val="clear" w:color="auto" w:fill="FFFFFF"/>
          <w:lang w:val="es-CL"/>
        </w:rPr>
        <w:t>institucionalidad, cuya concreción contribuirá al desarrollo de una</w:t>
      </w:r>
      <w:r w:rsidRPr="00CF70C7">
        <w:rPr>
          <w:rFonts w:asciiTheme="minorHAnsi" w:hAnsiTheme="minorHAnsi"/>
          <w:b/>
          <w:sz w:val="28"/>
          <w:szCs w:val="28"/>
          <w:shd w:val="clear" w:color="auto" w:fill="FFFFFF"/>
          <w:lang w:val="es-CL"/>
        </w:rPr>
        <w:t xml:space="preserve"> sociedad democrática que permita la convivencia en base a los principios de dignidad, </w:t>
      </w:r>
      <w:r w:rsidRPr="00CF70C7">
        <w:rPr>
          <w:rFonts w:asciiTheme="minorHAnsi" w:hAnsiTheme="minorHAnsi"/>
          <w:b/>
          <w:sz w:val="28"/>
          <w:szCs w:val="28"/>
          <w:shd w:val="clear" w:color="auto" w:fill="FFFFFF"/>
          <w:lang w:val="es-CL"/>
        </w:rPr>
        <w:lastRenderedPageBreak/>
        <w:t xml:space="preserve">igualdad y no discriminación, justicia, diversidad y tolerancia. </w:t>
      </w:r>
      <w:r w:rsidR="009A321C" w:rsidRPr="00CF70C7">
        <w:rPr>
          <w:rFonts w:asciiTheme="minorHAnsi" w:hAnsiTheme="minorHAnsi"/>
          <w:b/>
          <w:sz w:val="28"/>
          <w:szCs w:val="28"/>
          <w:shd w:val="clear" w:color="auto" w:fill="FFFFFF"/>
          <w:lang w:val="es-CL"/>
        </w:rPr>
        <w:t xml:space="preserve">Seguiremos trabajando con el máximo esfuerzo y </w:t>
      </w:r>
      <w:r w:rsidR="00034080" w:rsidRPr="00CF70C7">
        <w:rPr>
          <w:rFonts w:asciiTheme="minorHAnsi" w:hAnsiTheme="minorHAnsi"/>
          <w:b/>
          <w:sz w:val="28"/>
          <w:szCs w:val="28"/>
          <w:shd w:val="clear" w:color="auto" w:fill="FFFFFF"/>
          <w:lang w:val="es-CL"/>
        </w:rPr>
        <w:t xml:space="preserve">dedicación </w:t>
      </w:r>
      <w:r w:rsidR="009A321C" w:rsidRPr="00CF70C7">
        <w:rPr>
          <w:rFonts w:asciiTheme="minorHAnsi" w:hAnsiTheme="minorHAnsi"/>
          <w:b/>
          <w:sz w:val="28"/>
          <w:szCs w:val="28"/>
          <w:shd w:val="clear" w:color="auto" w:fill="FFFFFF"/>
          <w:lang w:val="es-CL"/>
        </w:rPr>
        <w:t xml:space="preserve">para cumplir con </w:t>
      </w:r>
      <w:r w:rsidRPr="00CF70C7">
        <w:rPr>
          <w:rFonts w:asciiTheme="minorHAnsi" w:hAnsiTheme="minorHAnsi"/>
          <w:b/>
          <w:sz w:val="28"/>
          <w:szCs w:val="28"/>
          <w:shd w:val="clear" w:color="auto" w:fill="FFFFFF"/>
          <w:lang w:val="es-CL"/>
        </w:rPr>
        <w:t>los compromisos en</w:t>
      </w:r>
      <w:r w:rsidR="009A321C" w:rsidRPr="00CF70C7">
        <w:rPr>
          <w:rFonts w:asciiTheme="minorHAnsi" w:hAnsiTheme="minorHAnsi"/>
          <w:b/>
          <w:sz w:val="28"/>
          <w:szCs w:val="28"/>
          <w:shd w:val="clear" w:color="auto" w:fill="FFFFFF"/>
          <w:lang w:val="es-CL"/>
        </w:rPr>
        <w:t xml:space="preserve"> materia de justicia y derechos humanos del Gobierno de la Presidenta Michelle Bachelet. </w:t>
      </w:r>
    </w:p>
    <w:sectPr w:rsidR="00131074" w:rsidRPr="00CF70C7" w:rsidSect="00E811A1">
      <w:headerReference w:type="default" r:id="rId8"/>
      <w:footerReference w:type="default" r:id="rId9"/>
      <w:type w:val="continuous"/>
      <w:pgSz w:w="12240" w:h="15840" w:code="1"/>
      <w:pgMar w:top="1701" w:right="1325" w:bottom="1560" w:left="1418"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A40" w:rsidRDefault="00B74A40" w:rsidP="008C51A9">
      <w:r>
        <w:separator/>
      </w:r>
    </w:p>
  </w:endnote>
  <w:endnote w:type="continuationSeparator" w:id="0">
    <w:p w:rsidR="00B74A40" w:rsidRDefault="00B74A40" w:rsidP="008C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Merriweather">
    <w:altName w:val="Merriweather"/>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obCL">
    <w:altName w:val="gobC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98091"/>
      <w:docPartObj>
        <w:docPartGallery w:val="Page Numbers (Bottom of Page)"/>
        <w:docPartUnique/>
      </w:docPartObj>
    </w:sdtPr>
    <w:sdtEndPr/>
    <w:sdtContent>
      <w:p w:rsidR="00077241" w:rsidRDefault="00077241">
        <w:pPr>
          <w:pStyle w:val="Piedepgina"/>
          <w:jc w:val="center"/>
        </w:pPr>
        <w:r>
          <w:fldChar w:fldCharType="begin"/>
        </w:r>
        <w:r>
          <w:instrText>PAGE   \* MERGEFORMAT</w:instrText>
        </w:r>
        <w:r>
          <w:fldChar w:fldCharType="separate"/>
        </w:r>
        <w:r w:rsidR="00564E87" w:rsidRPr="00564E87">
          <w:rPr>
            <w:noProof/>
            <w:lang w:val="es-ES"/>
          </w:rPr>
          <w:t>14</w:t>
        </w:r>
        <w:r>
          <w:fldChar w:fldCharType="end"/>
        </w:r>
      </w:p>
    </w:sdtContent>
  </w:sdt>
  <w:p w:rsidR="00077241" w:rsidRPr="00A55D16" w:rsidRDefault="00077241" w:rsidP="00A55D16">
    <w:pPr>
      <w:pStyle w:val="Piedepgina"/>
      <w:jc w:val="right"/>
      <w:rPr>
        <w:lang w:val="es-C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A40" w:rsidRDefault="00B74A40" w:rsidP="008C51A9">
      <w:r>
        <w:separator/>
      </w:r>
    </w:p>
  </w:footnote>
  <w:footnote w:type="continuationSeparator" w:id="0">
    <w:p w:rsidR="00B74A40" w:rsidRDefault="00B74A40" w:rsidP="008C51A9">
      <w:r>
        <w:continuationSeparator/>
      </w:r>
    </w:p>
  </w:footnote>
  <w:footnote w:id="1">
    <w:p w:rsidR="00322CE1" w:rsidRPr="00E27540" w:rsidRDefault="00322CE1" w:rsidP="00322CE1">
      <w:pPr>
        <w:jc w:val="both"/>
        <w:rPr>
          <w:rFonts w:asciiTheme="minorHAnsi" w:hAnsiTheme="minorHAnsi"/>
          <w:sz w:val="24"/>
          <w:szCs w:val="24"/>
          <w:lang w:val="es-CL"/>
        </w:rPr>
      </w:pPr>
      <w:r w:rsidRPr="00E27540">
        <w:rPr>
          <w:rStyle w:val="Refdenotaalpie"/>
          <w:sz w:val="24"/>
          <w:szCs w:val="24"/>
        </w:rPr>
        <w:footnoteRef/>
      </w:r>
      <w:r w:rsidRPr="00E27540">
        <w:rPr>
          <w:sz w:val="24"/>
          <w:szCs w:val="24"/>
          <w:lang w:val="es-CL"/>
        </w:rPr>
        <w:t xml:space="preserve"> </w:t>
      </w:r>
      <w:r w:rsidRPr="00E27540">
        <w:rPr>
          <w:rFonts w:asciiTheme="minorHAnsi" w:hAnsiTheme="minorHAnsi"/>
          <w:sz w:val="24"/>
          <w:szCs w:val="24"/>
          <w:lang w:val="es-CL"/>
        </w:rPr>
        <w:t>La presente ley fue publicada el 18 de diciembre de 2015, y entrará en vigencia contados seis meses desde su publicación (18 de junio de 2016), con excepción de los tribunales que ejerzan jurisdicción en los territorios jurisdiccionales de las Cortes de Apelaciones de Santiago, San Miguel, Valparaíso y Concepción, respecto de los cuales entrará en vigencia transcurrido un año contados desde la misma fecha (18 de diciembre de 2016).</w:t>
      </w:r>
    </w:p>
    <w:p w:rsidR="00322CE1" w:rsidRPr="00AC112C" w:rsidRDefault="00322CE1" w:rsidP="00322CE1">
      <w:pPr>
        <w:jc w:val="both"/>
        <w:rPr>
          <w:rFonts w:asciiTheme="minorHAnsi" w:hAnsiTheme="minorHAnsi"/>
          <w:sz w:val="28"/>
          <w:szCs w:val="28"/>
          <w:lang w:val="es-CL"/>
        </w:rPr>
      </w:pPr>
    </w:p>
    <w:p w:rsidR="00322CE1" w:rsidRPr="00E27540" w:rsidRDefault="00322CE1" w:rsidP="00322CE1">
      <w:pPr>
        <w:pStyle w:val="Textonotapie"/>
        <w:rPr>
          <w:lang w:val="es-CL"/>
        </w:rPr>
      </w:pPr>
    </w:p>
  </w:footnote>
  <w:footnote w:id="2">
    <w:p w:rsidR="00BC2ADE" w:rsidRPr="00BC2ADE" w:rsidRDefault="00BC2ADE" w:rsidP="00BC2ADE">
      <w:pPr>
        <w:pStyle w:val="Textonotapie"/>
        <w:jc w:val="both"/>
        <w:rPr>
          <w:lang w:val="es-CL"/>
        </w:rPr>
      </w:pPr>
      <w:r>
        <w:rPr>
          <w:rStyle w:val="Refdenotaalpie"/>
        </w:rPr>
        <w:footnoteRef/>
      </w:r>
      <w:r w:rsidRPr="00BC2ADE">
        <w:rPr>
          <w:lang w:val="es-CL"/>
        </w:rPr>
        <w:t xml:space="preserve"> </w:t>
      </w:r>
      <w:r>
        <w:rPr>
          <w:rFonts w:asciiTheme="minorHAnsi" w:hAnsiTheme="minorHAnsi"/>
          <w:sz w:val="24"/>
          <w:szCs w:val="24"/>
          <w:shd w:val="clear" w:color="auto" w:fill="FFFFFF"/>
          <w:lang w:val="es-CL"/>
        </w:rPr>
        <w:t>P</w:t>
      </w:r>
      <w:r w:rsidRPr="00BC2ADE">
        <w:rPr>
          <w:rFonts w:asciiTheme="minorHAnsi" w:hAnsiTheme="minorHAnsi"/>
          <w:sz w:val="24"/>
          <w:szCs w:val="24"/>
          <w:shd w:val="clear" w:color="auto" w:fill="FFFFFF"/>
          <w:lang w:val="es-CL"/>
        </w:rPr>
        <w:t>romulgándose finalmente el 16 de diciembre de 2015 (publicada en el Diario Oficial el 05 de enero de 2016) la Ley N° 20.885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241" w:rsidRDefault="00077241" w:rsidP="00ED71D0">
    <w:pPr>
      <w:pStyle w:val="Encabezado"/>
      <w:tabs>
        <w:tab w:val="clear" w:pos="4419"/>
        <w:tab w:val="clear" w:pos="8838"/>
        <w:tab w:val="left" w:pos="7065"/>
      </w:tabs>
      <w:rPr>
        <w:lang w:val="es-CL"/>
      </w:rPr>
    </w:pPr>
    <w:r>
      <w:rPr>
        <w:noProof/>
        <w:lang w:val="es-CL"/>
      </w:rPr>
      <w:drawing>
        <wp:inline distT="0" distB="0" distL="0" distR="0" wp14:anchorId="7E297A57" wp14:editId="18476002">
          <wp:extent cx="1009099" cy="87464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737" cy="875196"/>
                  </a:xfrm>
                  <a:prstGeom prst="rect">
                    <a:avLst/>
                  </a:prstGeom>
                  <a:noFill/>
                </pic:spPr>
              </pic:pic>
            </a:graphicData>
          </a:graphic>
        </wp:inline>
      </w:drawing>
    </w:r>
    <w:r>
      <w:rPr>
        <w:lang w:val="es-CL"/>
      </w:rPr>
      <w:tab/>
    </w:r>
    <w:r>
      <w:rPr>
        <w:noProof/>
        <w:lang w:val="es-CL"/>
      </w:rPr>
      <w:drawing>
        <wp:inline distT="0" distB="0" distL="0" distR="0" wp14:anchorId="053ADEB5" wp14:editId="3E7E7F26">
          <wp:extent cx="1482064" cy="400050"/>
          <wp:effectExtent l="0" t="0" r="4445" b="0"/>
          <wp:docPr id="3" name="Imagen 3" descr="\\alpha\UCE\EQUIPO_COORDINACI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UCE\EQUIPO_COORDINACION\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2064" cy="400050"/>
                  </a:xfrm>
                  <a:prstGeom prst="rect">
                    <a:avLst/>
                  </a:prstGeom>
                  <a:noFill/>
                  <a:ln>
                    <a:noFill/>
                  </a:ln>
                </pic:spPr>
              </pic:pic>
            </a:graphicData>
          </a:graphic>
        </wp:inline>
      </w:drawing>
    </w:r>
  </w:p>
  <w:p w:rsidR="00077241" w:rsidRPr="00FE4B66" w:rsidRDefault="00077241" w:rsidP="00ED71D0">
    <w:pPr>
      <w:pStyle w:val="Encabezado"/>
      <w:tabs>
        <w:tab w:val="clear" w:pos="4419"/>
        <w:tab w:val="clear" w:pos="8838"/>
        <w:tab w:val="left" w:pos="7065"/>
      </w:tabs>
      <w:rPr>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919F2"/>
    <w:multiLevelType w:val="hybridMultilevel"/>
    <w:tmpl w:val="2092C132"/>
    <w:lvl w:ilvl="0" w:tplc="D90887B6">
      <w:numFmt w:val="bullet"/>
      <w:lvlText w:val="-"/>
      <w:lvlJc w:val="left"/>
      <w:pPr>
        <w:ind w:left="1440" w:hanging="360"/>
      </w:pPr>
      <w:rPr>
        <w:rFonts w:ascii="Calibri" w:eastAsiaTheme="minorHAnsi" w:hAnsi="Calibri" w:cstheme="minorHAnsi" w:hint="default"/>
        <w:color w:val="auto"/>
        <w:sz w:val="20"/>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nsid w:val="0DB5033B"/>
    <w:multiLevelType w:val="hybridMultilevel"/>
    <w:tmpl w:val="57301F22"/>
    <w:lvl w:ilvl="0" w:tplc="D90887B6">
      <w:numFmt w:val="bullet"/>
      <w:lvlText w:val="-"/>
      <w:lvlJc w:val="left"/>
      <w:pPr>
        <w:ind w:left="720" w:hanging="360"/>
      </w:pPr>
      <w:rPr>
        <w:rFonts w:ascii="Calibri" w:eastAsiaTheme="minorHAnsi" w:hAnsi="Calibri" w:cstheme="minorHAnsi" w:hint="default"/>
        <w:color w:val="auto"/>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FDB65CA"/>
    <w:multiLevelType w:val="hybridMultilevel"/>
    <w:tmpl w:val="2E421D16"/>
    <w:lvl w:ilvl="0" w:tplc="2D28C42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0151EE3"/>
    <w:multiLevelType w:val="hybridMultilevel"/>
    <w:tmpl w:val="0FDA8AC0"/>
    <w:lvl w:ilvl="0" w:tplc="AFD6331C">
      <w:start w:val="2"/>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27D605C"/>
    <w:multiLevelType w:val="hybridMultilevel"/>
    <w:tmpl w:val="04CC5C98"/>
    <w:lvl w:ilvl="0" w:tplc="D90887B6">
      <w:numFmt w:val="bullet"/>
      <w:lvlText w:val="-"/>
      <w:lvlJc w:val="left"/>
      <w:pPr>
        <w:ind w:left="720" w:hanging="360"/>
      </w:pPr>
      <w:rPr>
        <w:rFonts w:ascii="Calibri" w:eastAsiaTheme="minorHAnsi" w:hAnsi="Calibri" w:cstheme="minorHAnsi" w:hint="default"/>
        <w:color w:val="auto"/>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CC54266"/>
    <w:multiLevelType w:val="hybridMultilevel"/>
    <w:tmpl w:val="EB560658"/>
    <w:lvl w:ilvl="0" w:tplc="D90887B6">
      <w:numFmt w:val="bullet"/>
      <w:lvlText w:val="-"/>
      <w:lvlJc w:val="left"/>
      <w:pPr>
        <w:ind w:left="720" w:hanging="360"/>
      </w:pPr>
      <w:rPr>
        <w:rFonts w:ascii="Calibri" w:eastAsiaTheme="minorHAnsi" w:hAnsi="Calibri" w:cstheme="minorHAnsi" w:hint="default"/>
        <w:color w:val="auto"/>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02E214D"/>
    <w:multiLevelType w:val="hybridMultilevel"/>
    <w:tmpl w:val="92CC205C"/>
    <w:lvl w:ilvl="0" w:tplc="D90887B6">
      <w:numFmt w:val="bullet"/>
      <w:lvlText w:val="-"/>
      <w:lvlJc w:val="left"/>
      <w:pPr>
        <w:ind w:left="720" w:hanging="360"/>
      </w:pPr>
      <w:rPr>
        <w:rFonts w:ascii="Calibri" w:eastAsiaTheme="minorHAnsi" w:hAnsi="Calibri" w:cstheme="minorHAnsi" w:hint="default"/>
        <w:color w:val="auto"/>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B783A9B"/>
    <w:multiLevelType w:val="hybridMultilevel"/>
    <w:tmpl w:val="3E3C14C8"/>
    <w:lvl w:ilvl="0" w:tplc="D90887B6">
      <w:numFmt w:val="bullet"/>
      <w:lvlText w:val="-"/>
      <w:lvlJc w:val="left"/>
      <w:pPr>
        <w:ind w:left="720" w:hanging="360"/>
      </w:pPr>
      <w:rPr>
        <w:rFonts w:ascii="Calibri" w:eastAsiaTheme="minorHAnsi" w:hAnsi="Calibri" w:cstheme="minorHAnsi" w:hint="default"/>
        <w:color w:val="auto"/>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2AD2F3D"/>
    <w:multiLevelType w:val="hybridMultilevel"/>
    <w:tmpl w:val="8B1EA5F6"/>
    <w:lvl w:ilvl="0" w:tplc="91C80D24">
      <w:start w:val="3"/>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CE07EC2"/>
    <w:multiLevelType w:val="multilevel"/>
    <w:tmpl w:val="590CB1F4"/>
    <w:lvl w:ilvl="0">
      <w:numFmt w:val="bullet"/>
      <w:lvlText w:val="-"/>
      <w:lvlJc w:val="left"/>
      <w:pPr>
        <w:ind w:left="360" w:hanging="360"/>
      </w:pPr>
      <w:rPr>
        <w:rFonts w:ascii="Calibri" w:eastAsiaTheme="minorHAnsi" w:hAnsi="Calibri" w:cstheme="minorHAnsi" w:hint="default"/>
        <w:color w:val="auto"/>
        <w:sz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5F3D6504"/>
    <w:multiLevelType w:val="hybridMultilevel"/>
    <w:tmpl w:val="F08848EE"/>
    <w:lvl w:ilvl="0" w:tplc="40B81DE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613D1B87"/>
    <w:multiLevelType w:val="hybridMultilevel"/>
    <w:tmpl w:val="2B8C25F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24B0FF6"/>
    <w:multiLevelType w:val="hybridMultilevel"/>
    <w:tmpl w:val="C4707D38"/>
    <w:lvl w:ilvl="0" w:tplc="4B321520">
      <w:start w:val="1"/>
      <w:numFmt w:val="upperLetter"/>
      <w:lvlText w:val="%1)"/>
      <w:lvlJc w:val="left"/>
      <w:pPr>
        <w:ind w:left="502" w:hanging="360"/>
      </w:pPr>
      <w:rPr>
        <w:rFonts w:asciiTheme="minorHAnsi" w:hAnsiTheme="minorHAnsi" w:hint="default"/>
        <w:b/>
        <w:sz w:val="28"/>
        <w:szCs w:val="28"/>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3">
    <w:nsid w:val="6885045C"/>
    <w:multiLevelType w:val="hybridMultilevel"/>
    <w:tmpl w:val="DC122AEE"/>
    <w:lvl w:ilvl="0" w:tplc="D90887B6">
      <w:numFmt w:val="bullet"/>
      <w:lvlText w:val="-"/>
      <w:lvlJc w:val="left"/>
      <w:pPr>
        <w:ind w:left="720" w:hanging="360"/>
      </w:pPr>
      <w:rPr>
        <w:rFonts w:ascii="Calibri" w:eastAsiaTheme="minorHAnsi" w:hAnsi="Calibri" w:cstheme="minorHAnsi" w:hint="default"/>
        <w:color w:val="auto"/>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2487A9B"/>
    <w:multiLevelType w:val="hybridMultilevel"/>
    <w:tmpl w:val="CAFE182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80071F7"/>
    <w:multiLevelType w:val="hybridMultilevel"/>
    <w:tmpl w:val="D534AB20"/>
    <w:lvl w:ilvl="0" w:tplc="D90887B6">
      <w:numFmt w:val="bullet"/>
      <w:lvlText w:val="-"/>
      <w:lvlJc w:val="left"/>
      <w:pPr>
        <w:ind w:left="720" w:hanging="360"/>
      </w:pPr>
      <w:rPr>
        <w:rFonts w:ascii="Calibri" w:eastAsiaTheme="minorHAnsi" w:hAnsi="Calibri" w:cstheme="minorHAnsi" w:hint="default"/>
        <w:color w:val="auto"/>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79B4441A"/>
    <w:multiLevelType w:val="hybridMultilevel"/>
    <w:tmpl w:val="C9766092"/>
    <w:lvl w:ilvl="0" w:tplc="D90887B6">
      <w:numFmt w:val="bullet"/>
      <w:lvlText w:val="-"/>
      <w:lvlJc w:val="left"/>
      <w:pPr>
        <w:ind w:left="1080" w:hanging="360"/>
      </w:pPr>
      <w:rPr>
        <w:rFonts w:ascii="Calibri" w:eastAsiaTheme="minorHAnsi" w:hAnsi="Calibri" w:cstheme="minorHAnsi" w:hint="default"/>
        <w:color w:val="auto"/>
        <w:sz w:val="20"/>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14"/>
  </w:num>
  <w:num w:numId="4">
    <w:abstractNumId w:val="10"/>
  </w:num>
  <w:num w:numId="5">
    <w:abstractNumId w:val="8"/>
  </w:num>
  <w:num w:numId="6">
    <w:abstractNumId w:val="2"/>
  </w:num>
  <w:num w:numId="7">
    <w:abstractNumId w:val="12"/>
  </w:num>
  <w:num w:numId="8">
    <w:abstractNumId w:val="5"/>
  </w:num>
  <w:num w:numId="9">
    <w:abstractNumId w:val="7"/>
  </w:num>
  <w:num w:numId="10">
    <w:abstractNumId w:val="1"/>
  </w:num>
  <w:num w:numId="11">
    <w:abstractNumId w:val="3"/>
  </w:num>
  <w:num w:numId="12">
    <w:abstractNumId w:val="13"/>
  </w:num>
  <w:num w:numId="13">
    <w:abstractNumId w:val="16"/>
  </w:num>
  <w:num w:numId="14">
    <w:abstractNumId w:val="0"/>
  </w:num>
  <w:num w:numId="15">
    <w:abstractNumId w:val="11"/>
  </w:num>
  <w:num w:numId="16">
    <w:abstractNumId w:val="6"/>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A3"/>
    <w:rsid w:val="000008FA"/>
    <w:rsid w:val="00002C0F"/>
    <w:rsid w:val="00003949"/>
    <w:rsid w:val="000044FD"/>
    <w:rsid w:val="00006DF0"/>
    <w:rsid w:val="00006F87"/>
    <w:rsid w:val="00011666"/>
    <w:rsid w:val="00013E10"/>
    <w:rsid w:val="00014B3A"/>
    <w:rsid w:val="000152A3"/>
    <w:rsid w:val="000178CD"/>
    <w:rsid w:val="00023DDC"/>
    <w:rsid w:val="00023FA2"/>
    <w:rsid w:val="00024059"/>
    <w:rsid w:val="0002655D"/>
    <w:rsid w:val="00032F86"/>
    <w:rsid w:val="00033299"/>
    <w:rsid w:val="00034080"/>
    <w:rsid w:val="00034356"/>
    <w:rsid w:val="0003528B"/>
    <w:rsid w:val="00040088"/>
    <w:rsid w:val="0004020C"/>
    <w:rsid w:val="00040A66"/>
    <w:rsid w:val="00051D0C"/>
    <w:rsid w:val="00052462"/>
    <w:rsid w:val="0005250D"/>
    <w:rsid w:val="00052F36"/>
    <w:rsid w:val="000533DA"/>
    <w:rsid w:val="0005606D"/>
    <w:rsid w:val="00056240"/>
    <w:rsid w:val="000704D6"/>
    <w:rsid w:val="00072FDA"/>
    <w:rsid w:val="00077241"/>
    <w:rsid w:val="000809C9"/>
    <w:rsid w:val="00083A45"/>
    <w:rsid w:val="00085251"/>
    <w:rsid w:val="00085680"/>
    <w:rsid w:val="0008636F"/>
    <w:rsid w:val="00090CE4"/>
    <w:rsid w:val="0009120C"/>
    <w:rsid w:val="00093306"/>
    <w:rsid w:val="00096685"/>
    <w:rsid w:val="000A1A2B"/>
    <w:rsid w:val="000A2456"/>
    <w:rsid w:val="000A3857"/>
    <w:rsid w:val="000A6E5F"/>
    <w:rsid w:val="000B4BDB"/>
    <w:rsid w:val="000C0051"/>
    <w:rsid w:val="000C15A2"/>
    <w:rsid w:val="000C707A"/>
    <w:rsid w:val="000C7A6E"/>
    <w:rsid w:val="000D148B"/>
    <w:rsid w:val="000D427A"/>
    <w:rsid w:val="000D468B"/>
    <w:rsid w:val="000D672A"/>
    <w:rsid w:val="000E09B5"/>
    <w:rsid w:val="000E7E3E"/>
    <w:rsid w:val="000F1694"/>
    <w:rsid w:val="000F1C44"/>
    <w:rsid w:val="001062E7"/>
    <w:rsid w:val="00113437"/>
    <w:rsid w:val="00124001"/>
    <w:rsid w:val="001260AC"/>
    <w:rsid w:val="001272BF"/>
    <w:rsid w:val="00130868"/>
    <w:rsid w:val="00131074"/>
    <w:rsid w:val="00134741"/>
    <w:rsid w:val="00135E6C"/>
    <w:rsid w:val="001400D3"/>
    <w:rsid w:val="0014182C"/>
    <w:rsid w:val="00154944"/>
    <w:rsid w:val="00157EF0"/>
    <w:rsid w:val="00161096"/>
    <w:rsid w:val="001666DB"/>
    <w:rsid w:val="00166C69"/>
    <w:rsid w:val="0018411C"/>
    <w:rsid w:val="00187406"/>
    <w:rsid w:val="0019339D"/>
    <w:rsid w:val="00194D2B"/>
    <w:rsid w:val="001A5680"/>
    <w:rsid w:val="001A56E1"/>
    <w:rsid w:val="001A5F06"/>
    <w:rsid w:val="001A604B"/>
    <w:rsid w:val="001A763D"/>
    <w:rsid w:val="001B1015"/>
    <w:rsid w:val="001B102D"/>
    <w:rsid w:val="001B15D0"/>
    <w:rsid w:val="001B2464"/>
    <w:rsid w:val="001B4048"/>
    <w:rsid w:val="001B4FE1"/>
    <w:rsid w:val="001B5A08"/>
    <w:rsid w:val="001B73EE"/>
    <w:rsid w:val="001C18B5"/>
    <w:rsid w:val="001C4ECD"/>
    <w:rsid w:val="001C7461"/>
    <w:rsid w:val="001D4052"/>
    <w:rsid w:val="001D77D2"/>
    <w:rsid w:val="001E4CC0"/>
    <w:rsid w:val="001E4D6F"/>
    <w:rsid w:val="001E5603"/>
    <w:rsid w:val="001E5AC4"/>
    <w:rsid w:val="001E6150"/>
    <w:rsid w:val="001F0EC3"/>
    <w:rsid w:val="001F3620"/>
    <w:rsid w:val="001F3B16"/>
    <w:rsid w:val="001F3E1E"/>
    <w:rsid w:val="001F423A"/>
    <w:rsid w:val="0020180D"/>
    <w:rsid w:val="00202FB5"/>
    <w:rsid w:val="00203DB5"/>
    <w:rsid w:val="00213A74"/>
    <w:rsid w:val="00216189"/>
    <w:rsid w:val="002215D9"/>
    <w:rsid w:val="00223CAD"/>
    <w:rsid w:val="002277CD"/>
    <w:rsid w:val="00227B38"/>
    <w:rsid w:val="00231275"/>
    <w:rsid w:val="00241D7E"/>
    <w:rsid w:val="00247450"/>
    <w:rsid w:val="00252634"/>
    <w:rsid w:val="00255D88"/>
    <w:rsid w:val="0025769B"/>
    <w:rsid w:val="002628DB"/>
    <w:rsid w:val="0026419F"/>
    <w:rsid w:val="00266132"/>
    <w:rsid w:val="00266456"/>
    <w:rsid w:val="002709E3"/>
    <w:rsid w:val="00274925"/>
    <w:rsid w:val="00277927"/>
    <w:rsid w:val="00277AC4"/>
    <w:rsid w:val="00280B87"/>
    <w:rsid w:val="00280DF4"/>
    <w:rsid w:val="00280EF5"/>
    <w:rsid w:val="00282A92"/>
    <w:rsid w:val="00282F69"/>
    <w:rsid w:val="00283190"/>
    <w:rsid w:val="00287A6A"/>
    <w:rsid w:val="002940D2"/>
    <w:rsid w:val="00294492"/>
    <w:rsid w:val="002B254E"/>
    <w:rsid w:val="002B3631"/>
    <w:rsid w:val="002B6077"/>
    <w:rsid w:val="002B6910"/>
    <w:rsid w:val="002B6FE0"/>
    <w:rsid w:val="002C2756"/>
    <w:rsid w:val="002C49A5"/>
    <w:rsid w:val="002C4CE0"/>
    <w:rsid w:val="002C5325"/>
    <w:rsid w:val="002C5476"/>
    <w:rsid w:val="002C69C7"/>
    <w:rsid w:val="002D16A6"/>
    <w:rsid w:val="002D3849"/>
    <w:rsid w:val="002D3B09"/>
    <w:rsid w:val="002D410C"/>
    <w:rsid w:val="002D41A9"/>
    <w:rsid w:val="002D7D56"/>
    <w:rsid w:val="002E25BE"/>
    <w:rsid w:val="002F0CDB"/>
    <w:rsid w:val="002F1DEF"/>
    <w:rsid w:val="002F2BE3"/>
    <w:rsid w:val="002F53B6"/>
    <w:rsid w:val="002F7583"/>
    <w:rsid w:val="0030176B"/>
    <w:rsid w:val="00301DD4"/>
    <w:rsid w:val="00302F60"/>
    <w:rsid w:val="003041AC"/>
    <w:rsid w:val="00304873"/>
    <w:rsid w:val="00313BE8"/>
    <w:rsid w:val="00314E83"/>
    <w:rsid w:val="0032177B"/>
    <w:rsid w:val="00322CE1"/>
    <w:rsid w:val="00325ABA"/>
    <w:rsid w:val="003269CC"/>
    <w:rsid w:val="00342F0E"/>
    <w:rsid w:val="00344623"/>
    <w:rsid w:val="003464C1"/>
    <w:rsid w:val="00346D64"/>
    <w:rsid w:val="003521D4"/>
    <w:rsid w:val="00353590"/>
    <w:rsid w:val="00363353"/>
    <w:rsid w:val="003727A4"/>
    <w:rsid w:val="00372E33"/>
    <w:rsid w:val="00375623"/>
    <w:rsid w:val="003761F2"/>
    <w:rsid w:val="003844CA"/>
    <w:rsid w:val="00384C4D"/>
    <w:rsid w:val="0038717A"/>
    <w:rsid w:val="003900B7"/>
    <w:rsid w:val="003914B6"/>
    <w:rsid w:val="00392D1A"/>
    <w:rsid w:val="00393F91"/>
    <w:rsid w:val="00397459"/>
    <w:rsid w:val="003A6372"/>
    <w:rsid w:val="003A683A"/>
    <w:rsid w:val="003B4F6B"/>
    <w:rsid w:val="003B66CD"/>
    <w:rsid w:val="003C1079"/>
    <w:rsid w:val="003C5C94"/>
    <w:rsid w:val="003C7174"/>
    <w:rsid w:val="003C7F07"/>
    <w:rsid w:val="003D110F"/>
    <w:rsid w:val="003D15E0"/>
    <w:rsid w:val="003D1BBF"/>
    <w:rsid w:val="003D60FD"/>
    <w:rsid w:val="003D7DCB"/>
    <w:rsid w:val="003E744E"/>
    <w:rsid w:val="003F13C2"/>
    <w:rsid w:val="003F68ED"/>
    <w:rsid w:val="00402C0E"/>
    <w:rsid w:val="004040D0"/>
    <w:rsid w:val="00405830"/>
    <w:rsid w:val="00407004"/>
    <w:rsid w:val="004111C5"/>
    <w:rsid w:val="00421B98"/>
    <w:rsid w:val="00422427"/>
    <w:rsid w:val="00422976"/>
    <w:rsid w:val="00424E55"/>
    <w:rsid w:val="00434AC7"/>
    <w:rsid w:val="00437058"/>
    <w:rsid w:val="004404DF"/>
    <w:rsid w:val="00440BA0"/>
    <w:rsid w:val="00441DBC"/>
    <w:rsid w:val="00441EDE"/>
    <w:rsid w:val="00442730"/>
    <w:rsid w:val="00453962"/>
    <w:rsid w:val="00460D5D"/>
    <w:rsid w:val="00460EDE"/>
    <w:rsid w:val="00461A51"/>
    <w:rsid w:val="0046760B"/>
    <w:rsid w:val="00470721"/>
    <w:rsid w:val="00472E1D"/>
    <w:rsid w:val="00473E31"/>
    <w:rsid w:val="00474B60"/>
    <w:rsid w:val="00493492"/>
    <w:rsid w:val="00497558"/>
    <w:rsid w:val="004979BE"/>
    <w:rsid w:val="00497DEB"/>
    <w:rsid w:val="004A1DD8"/>
    <w:rsid w:val="004A2CF7"/>
    <w:rsid w:val="004A31B8"/>
    <w:rsid w:val="004A443B"/>
    <w:rsid w:val="004A47BA"/>
    <w:rsid w:val="004A7681"/>
    <w:rsid w:val="004B3457"/>
    <w:rsid w:val="004B4EEC"/>
    <w:rsid w:val="004B7F0F"/>
    <w:rsid w:val="004C08AA"/>
    <w:rsid w:val="004C4CD9"/>
    <w:rsid w:val="004C585A"/>
    <w:rsid w:val="004C58A0"/>
    <w:rsid w:val="004D1D46"/>
    <w:rsid w:val="004D2C82"/>
    <w:rsid w:val="004D3558"/>
    <w:rsid w:val="004D3B24"/>
    <w:rsid w:val="004D50E3"/>
    <w:rsid w:val="004D5DC6"/>
    <w:rsid w:val="004D7CF8"/>
    <w:rsid w:val="004D7EC4"/>
    <w:rsid w:val="004E16AF"/>
    <w:rsid w:val="004E2653"/>
    <w:rsid w:val="004E432D"/>
    <w:rsid w:val="004F3B00"/>
    <w:rsid w:val="004F4398"/>
    <w:rsid w:val="004F5ABE"/>
    <w:rsid w:val="00500FAF"/>
    <w:rsid w:val="00506C23"/>
    <w:rsid w:val="00510841"/>
    <w:rsid w:val="0051105B"/>
    <w:rsid w:val="005111D5"/>
    <w:rsid w:val="0051211E"/>
    <w:rsid w:val="00515E95"/>
    <w:rsid w:val="005162A5"/>
    <w:rsid w:val="0051649B"/>
    <w:rsid w:val="00520823"/>
    <w:rsid w:val="00523091"/>
    <w:rsid w:val="00523BCA"/>
    <w:rsid w:val="005246FD"/>
    <w:rsid w:val="00524D3C"/>
    <w:rsid w:val="00524D5E"/>
    <w:rsid w:val="005315BF"/>
    <w:rsid w:val="00537887"/>
    <w:rsid w:val="0054302E"/>
    <w:rsid w:val="00543216"/>
    <w:rsid w:val="00543A4D"/>
    <w:rsid w:val="00544099"/>
    <w:rsid w:val="00544243"/>
    <w:rsid w:val="00544707"/>
    <w:rsid w:val="00544A4B"/>
    <w:rsid w:val="00550424"/>
    <w:rsid w:val="005610C6"/>
    <w:rsid w:val="00562230"/>
    <w:rsid w:val="00562A14"/>
    <w:rsid w:val="00563634"/>
    <w:rsid w:val="00564E87"/>
    <w:rsid w:val="00565427"/>
    <w:rsid w:val="00576313"/>
    <w:rsid w:val="005812BF"/>
    <w:rsid w:val="00593DFD"/>
    <w:rsid w:val="0059483F"/>
    <w:rsid w:val="00596DBE"/>
    <w:rsid w:val="005A0026"/>
    <w:rsid w:val="005A08A0"/>
    <w:rsid w:val="005A0D68"/>
    <w:rsid w:val="005A305C"/>
    <w:rsid w:val="005A536F"/>
    <w:rsid w:val="005B009C"/>
    <w:rsid w:val="005B3699"/>
    <w:rsid w:val="005B4C60"/>
    <w:rsid w:val="005C01BC"/>
    <w:rsid w:val="005C15BA"/>
    <w:rsid w:val="005C3614"/>
    <w:rsid w:val="005C4FA6"/>
    <w:rsid w:val="005C570A"/>
    <w:rsid w:val="005C7C4F"/>
    <w:rsid w:val="005D1582"/>
    <w:rsid w:val="005D1787"/>
    <w:rsid w:val="005D1B80"/>
    <w:rsid w:val="005D5590"/>
    <w:rsid w:val="005E13C1"/>
    <w:rsid w:val="005E470F"/>
    <w:rsid w:val="005E5646"/>
    <w:rsid w:val="005F078F"/>
    <w:rsid w:val="00606D6C"/>
    <w:rsid w:val="0060745A"/>
    <w:rsid w:val="00610670"/>
    <w:rsid w:val="006111AE"/>
    <w:rsid w:val="00611696"/>
    <w:rsid w:val="00612D5A"/>
    <w:rsid w:val="006164B8"/>
    <w:rsid w:val="00616DE3"/>
    <w:rsid w:val="006203C1"/>
    <w:rsid w:val="0062325F"/>
    <w:rsid w:val="00624559"/>
    <w:rsid w:val="0062775E"/>
    <w:rsid w:val="0063145E"/>
    <w:rsid w:val="00634621"/>
    <w:rsid w:val="00636672"/>
    <w:rsid w:val="0063745A"/>
    <w:rsid w:val="0064094B"/>
    <w:rsid w:val="00640FB6"/>
    <w:rsid w:val="00645BD8"/>
    <w:rsid w:val="00650E12"/>
    <w:rsid w:val="00652B4D"/>
    <w:rsid w:val="00652E54"/>
    <w:rsid w:val="0066279F"/>
    <w:rsid w:val="00662958"/>
    <w:rsid w:val="00680F6E"/>
    <w:rsid w:val="00681FBC"/>
    <w:rsid w:val="00686CA2"/>
    <w:rsid w:val="00691FBA"/>
    <w:rsid w:val="00693DEC"/>
    <w:rsid w:val="00695E1C"/>
    <w:rsid w:val="00695F4C"/>
    <w:rsid w:val="006A0738"/>
    <w:rsid w:val="006A1E3C"/>
    <w:rsid w:val="006B114F"/>
    <w:rsid w:val="006B289E"/>
    <w:rsid w:val="006B2F33"/>
    <w:rsid w:val="006C155F"/>
    <w:rsid w:val="006C3634"/>
    <w:rsid w:val="006C634F"/>
    <w:rsid w:val="006D0435"/>
    <w:rsid w:val="006D3E05"/>
    <w:rsid w:val="006D4FB7"/>
    <w:rsid w:val="006E20A0"/>
    <w:rsid w:val="006E2D74"/>
    <w:rsid w:val="006E48CD"/>
    <w:rsid w:val="006F0861"/>
    <w:rsid w:val="006F11E6"/>
    <w:rsid w:val="006F6888"/>
    <w:rsid w:val="006F7A1D"/>
    <w:rsid w:val="0070329C"/>
    <w:rsid w:val="00703ABA"/>
    <w:rsid w:val="00704DF9"/>
    <w:rsid w:val="007061E6"/>
    <w:rsid w:val="007168FE"/>
    <w:rsid w:val="00721435"/>
    <w:rsid w:val="00724217"/>
    <w:rsid w:val="00730A84"/>
    <w:rsid w:val="00731040"/>
    <w:rsid w:val="00731B63"/>
    <w:rsid w:val="007364AD"/>
    <w:rsid w:val="00736C0F"/>
    <w:rsid w:val="0074565E"/>
    <w:rsid w:val="007464F4"/>
    <w:rsid w:val="00747EC5"/>
    <w:rsid w:val="00754A88"/>
    <w:rsid w:val="00754F0E"/>
    <w:rsid w:val="00755167"/>
    <w:rsid w:val="00757DE6"/>
    <w:rsid w:val="00760981"/>
    <w:rsid w:val="00767174"/>
    <w:rsid w:val="00771BF0"/>
    <w:rsid w:val="00772B12"/>
    <w:rsid w:val="00773F57"/>
    <w:rsid w:val="00782126"/>
    <w:rsid w:val="0078634A"/>
    <w:rsid w:val="00795391"/>
    <w:rsid w:val="00796017"/>
    <w:rsid w:val="00797136"/>
    <w:rsid w:val="007A5B46"/>
    <w:rsid w:val="007B0173"/>
    <w:rsid w:val="007B0288"/>
    <w:rsid w:val="007B0F0F"/>
    <w:rsid w:val="007B1F4D"/>
    <w:rsid w:val="007B2006"/>
    <w:rsid w:val="007B4E79"/>
    <w:rsid w:val="007B7972"/>
    <w:rsid w:val="007C009C"/>
    <w:rsid w:val="007C0AB2"/>
    <w:rsid w:val="007C1FDF"/>
    <w:rsid w:val="007C57C3"/>
    <w:rsid w:val="007C71A8"/>
    <w:rsid w:val="007D011E"/>
    <w:rsid w:val="007D38C9"/>
    <w:rsid w:val="007D7183"/>
    <w:rsid w:val="007E0752"/>
    <w:rsid w:val="007E07CC"/>
    <w:rsid w:val="007E0E14"/>
    <w:rsid w:val="007E2B22"/>
    <w:rsid w:val="007E7E24"/>
    <w:rsid w:val="007F5445"/>
    <w:rsid w:val="007F5F0A"/>
    <w:rsid w:val="007F61A7"/>
    <w:rsid w:val="007F791D"/>
    <w:rsid w:val="00802048"/>
    <w:rsid w:val="008031A2"/>
    <w:rsid w:val="0080540E"/>
    <w:rsid w:val="00811081"/>
    <w:rsid w:val="00814FC4"/>
    <w:rsid w:val="00821802"/>
    <w:rsid w:val="00826C47"/>
    <w:rsid w:val="00831579"/>
    <w:rsid w:val="008319C4"/>
    <w:rsid w:val="00841CD8"/>
    <w:rsid w:val="00842C33"/>
    <w:rsid w:val="0084633A"/>
    <w:rsid w:val="008467E1"/>
    <w:rsid w:val="008518CB"/>
    <w:rsid w:val="0085249E"/>
    <w:rsid w:val="00855BC9"/>
    <w:rsid w:val="0086257F"/>
    <w:rsid w:val="00867805"/>
    <w:rsid w:val="00882320"/>
    <w:rsid w:val="00882809"/>
    <w:rsid w:val="00887E7A"/>
    <w:rsid w:val="0089148C"/>
    <w:rsid w:val="00896B3B"/>
    <w:rsid w:val="00897242"/>
    <w:rsid w:val="008A1A4B"/>
    <w:rsid w:val="008A6F83"/>
    <w:rsid w:val="008A712A"/>
    <w:rsid w:val="008B0095"/>
    <w:rsid w:val="008B00FD"/>
    <w:rsid w:val="008B19FC"/>
    <w:rsid w:val="008B37D5"/>
    <w:rsid w:val="008C0053"/>
    <w:rsid w:val="008C13C8"/>
    <w:rsid w:val="008C2068"/>
    <w:rsid w:val="008C22E4"/>
    <w:rsid w:val="008C3E8C"/>
    <w:rsid w:val="008C4A20"/>
    <w:rsid w:val="008C51A9"/>
    <w:rsid w:val="008D5C8D"/>
    <w:rsid w:val="008D7ED9"/>
    <w:rsid w:val="008E5078"/>
    <w:rsid w:val="008E6C5A"/>
    <w:rsid w:val="008F293C"/>
    <w:rsid w:val="00901363"/>
    <w:rsid w:val="00901FD1"/>
    <w:rsid w:val="0090399F"/>
    <w:rsid w:val="00904A13"/>
    <w:rsid w:val="00905B50"/>
    <w:rsid w:val="00910DDB"/>
    <w:rsid w:val="009114BB"/>
    <w:rsid w:val="009133C0"/>
    <w:rsid w:val="009140DB"/>
    <w:rsid w:val="0092071B"/>
    <w:rsid w:val="00921AEE"/>
    <w:rsid w:val="00925A1D"/>
    <w:rsid w:val="00925D54"/>
    <w:rsid w:val="00926753"/>
    <w:rsid w:val="0092681B"/>
    <w:rsid w:val="00936753"/>
    <w:rsid w:val="0094104A"/>
    <w:rsid w:val="009501DA"/>
    <w:rsid w:val="009508CF"/>
    <w:rsid w:val="009529B3"/>
    <w:rsid w:val="00953971"/>
    <w:rsid w:val="00954C9A"/>
    <w:rsid w:val="00967140"/>
    <w:rsid w:val="00971F1A"/>
    <w:rsid w:val="00971F65"/>
    <w:rsid w:val="0097433E"/>
    <w:rsid w:val="00974FDA"/>
    <w:rsid w:val="009762C0"/>
    <w:rsid w:val="009767F8"/>
    <w:rsid w:val="0097712B"/>
    <w:rsid w:val="009771A1"/>
    <w:rsid w:val="00990BEC"/>
    <w:rsid w:val="0099297D"/>
    <w:rsid w:val="009940D8"/>
    <w:rsid w:val="009A1E5B"/>
    <w:rsid w:val="009A2866"/>
    <w:rsid w:val="009A321C"/>
    <w:rsid w:val="009A6B54"/>
    <w:rsid w:val="009B277C"/>
    <w:rsid w:val="009B3A01"/>
    <w:rsid w:val="009B4268"/>
    <w:rsid w:val="009C05A8"/>
    <w:rsid w:val="009C42DD"/>
    <w:rsid w:val="009C6CB8"/>
    <w:rsid w:val="009D4BCE"/>
    <w:rsid w:val="009D7622"/>
    <w:rsid w:val="009D7977"/>
    <w:rsid w:val="009E2D9B"/>
    <w:rsid w:val="009E50EE"/>
    <w:rsid w:val="009E73CA"/>
    <w:rsid w:val="009E7A39"/>
    <w:rsid w:val="009F17F0"/>
    <w:rsid w:val="009F2273"/>
    <w:rsid w:val="009F6A7E"/>
    <w:rsid w:val="00A00175"/>
    <w:rsid w:val="00A02D57"/>
    <w:rsid w:val="00A03FB7"/>
    <w:rsid w:val="00A064CC"/>
    <w:rsid w:val="00A07267"/>
    <w:rsid w:val="00A11058"/>
    <w:rsid w:val="00A11B93"/>
    <w:rsid w:val="00A1378D"/>
    <w:rsid w:val="00A16D37"/>
    <w:rsid w:val="00A21B70"/>
    <w:rsid w:val="00A2439D"/>
    <w:rsid w:val="00A26316"/>
    <w:rsid w:val="00A277F8"/>
    <w:rsid w:val="00A3238A"/>
    <w:rsid w:val="00A45D21"/>
    <w:rsid w:val="00A5173D"/>
    <w:rsid w:val="00A51E09"/>
    <w:rsid w:val="00A54EB4"/>
    <w:rsid w:val="00A55D16"/>
    <w:rsid w:val="00A56CD3"/>
    <w:rsid w:val="00A579BC"/>
    <w:rsid w:val="00A60C11"/>
    <w:rsid w:val="00A622AC"/>
    <w:rsid w:val="00A67D5F"/>
    <w:rsid w:val="00A73BB8"/>
    <w:rsid w:val="00A74C81"/>
    <w:rsid w:val="00A8318F"/>
    <w:rsid w:val="00A84CCB"/>
    <w:rsid w:val="00A85973"/>
    <w:rsid w:val="00A85FAD"/>
    <w:rsid w:val="00A86BE8"/>
    <w:rsid w:val="00A90320"/>
    <w:rsid w:val="00A93834"/>
    <w:rsid w:val="00A945EE"/>
    <w:rsid w:val="00A95A26"/>
    <w:rsid w:val="00A960FB"/>
    <w:rsid w:val="00A96E8E"/>
    <w:rsid w:val="00AA09F1"/>
    <w:rsid w:val="00AA1532"/>
    <w:rsid w:val="00AA26BE"/>
    <w:rsid w:val="00AB0194"/>
    <w:rsid w:val="00AB0331"/>
    <w:rsid w:val="00AB5552"/>
    <w:rsid w:val="00AB6470"/>
    <w:rsid w:val="00AC08DC"/>
    <w:rsid w:val="00AC112C"/>
    <w:rsid w:val="00AC1CB0"/>
    <w:rsid w:val="00AC27D4"/>
    <w:rsid w:val="00AC4CA5"/>
    <w:rsid w:val="00AD3CA2"/>
    <w:rsid w:val="00AD4066"/>
    <w:rsid w:val="00AE4953"/>
    <w:rsid w:val="00AE4AD0"/>
    <w:rsid w:val="00AE4E1F"/>
    <w:rsid w:val="00AE5ED6"/>
    <w:rsid w:val="00AF0310"/>
    <w:rsid w:val="00AF03A7"/>
    <w:rsid w:val="00AF60A1"/>
    <w:rsid w:val="00B00BC5"/>
    <w:rsid w:val="00B01F60"/>
    <w:rsid w:val="00B02E69"/>
    <w:rsid w:val="00B03FE7"/>
    <w:rsid w:val="00B0510E"/>
    <w:rsid w:val="00B10AEB"/>
    <w:rsid w:val="00B12758"/>
    <w:rsid w:val="00B1283C"/>
    <w:rsid w:val="00B20757"/>
    <w:rsid w:val="00B220FC"/>
    <w:rsid w:val="00B22427"/>
    <w:rsid w:val="00B2746F"/>
    <w:rsid w:val="00B35179"/>
    <w:rsid w:val="00B36F54"/>
    <w:rsid w:val="00B40495"/>
    <w:rsid w:val="00B412FF"/>
    <w:rsid w:val="00B43381"/>
    <w:rsid w:val="00B4347B"/>
    <w:rsid w:val="00B45808"/>
    <w:rsid w:val="00B50A78"/>
    <w:rsid w:val="00B528F4"/>
    <w:rsid w:val="00B579EA"/>
    <w:rsid w:val="00B61EDA"/>
    <w:rsid w:val="00B62F8F"/>
    <w:rsid w:val="00B6332A"/>
    <w:rsid w:val="00B63491"/>
    <w:rsid w:val="00B66E12"/>
    <w:rsid w:val="00B70FC1"/>
    <w:rsid w:val="00B72C7A"/>
    <w:rsid w:val="00B74A40"/>
    <w:rsid w:val="00B7727D"/>
    <w:rsid w:val="00B800C6"/>
    <w:rsid w:val="00B81088"/>
    <w:rsid w:val="00B8473C"/>
    <w:rsid w:val="00B906F4"/>
    <w:rsid w:val="00B9674B"/>
    <w:rsid w:val="00BA099D"/>
    <w:rsid w:val="00BA195A"/>
    <w:rsid w:val="00BA7DD2"/>
    <w:rsid w:val="00BB09FA"/>
    <w:rsid w:val="00BC2ADE"/>
    <w:rsid w:val="00BC3632"/>
    <w:rsid w:val="00BC37BC"/>
    <w:rsid w:val="00BD21CC"/>
    <w:rsid w:val="00BD5D6F"/>
    <w:rsid w:val="00BD6735"/>
    <w:rsid w:val="00BD7A8F"/>
    <w:rsid w:val="00BD7E70"/>
    <w:rsid w:val="00BE30B8"/>
    <w:rsid w:val="00BE56FC"/>
    <w:rsid w:val="00BF051F"/>
    <w:rsid w:val="00BF5C2E"/>
    <w:rsid w:val="00BF611E"/>
    <w:rsid w:val="00C00BBA"/>
    <w:rsid w:val="00C018FD"/>
    <w:rsid w:val="00C01EDC"/>
    <w:rsid w:val="00C0216D"/>
    <w:rsid w:val="00C038CC"/>
    <w:rsid w:val="00C12B52"/>
    <w:rsid w:val="00C133D3"/>
    <w:rsid w:val="00C1366C"/>
    <w:rsid w:val="00C235FA"/>
    <w:rsid w:val="00C24BEA"/>
    <w:rsid w:val="00C34E83"/>
    <w:rsid w:val="00C353AF"/>
    <w:rsid w:val="00C36572"/>
    <w:rsid w:val="00C36E8F"/>
    <w:rsid w:val="00C374C5"/>
    <w:rsid w:val="00C41301"/>
    <w:rsid w:val="00C42A30"/>
    <w:rsid w:val="00C445CB"/>
    <w:rsid w:val="00C478C8"/>
    <w:rsid w:val="00C549AC"/>
    <w:rsid w:val="00C60720"/>
    <w:rsid w:val="00C61593"/>
    <w:rsid w:val="00C616FC"/>
    <w:rsid w:val="00C61724"/>
    <w:rsid w:val="00C61979"/>
    <w:rsid w:val="00C63F23"/>
    <w:rsid w:val="00C66AB8"/>
    <w:rsid w:val="00C67026"/>
    <w:rsid w:val="00C807FE"/>
    <w:rsid w:val="00C901C9"/>
    <w:rsid w:val="00C93A98"/>
    <w:rsid w:val="00C94147"/>
    <w:rsid w:val="00C95A0C"/>
    <w:rsid w:val="00CA1855"/>
    <w:rsid w:val="00CA18AE"/>
    <w:rsid w:val="00CA6F81"/>
    <w:rsid w:val="00CA7BBA"/>
    <w:rsid w:val="00CB20D3"/>
    <w:rsid w:val="00CB3B19"/>
    <w:rsid w:val="00CB4497"/>
    <w:rsid w:val="00CB4F6D"/>
    <w:rsid w:val="00CB60FA"/>
    <w:rsid w:val="00CB651D"/>
    <w:rsid w:val="00CB7454"/>
    <w:rsid w:val="00CC0A69"/>
    <w:rsid w:val="00CD0C8E"/>
    <w:rsid w:val="00CD1981"/>
    <w:rsid w:val="00CD4AE2"/>
    <w:rsid w:val="00CD6B82"/>
    <w:rsid w:val="00CE455F"/>
    <w:rsid w:val="00CE5141"/>
    <w:rsid w:val="00CE665F"/>
    <w:rsid w:val="00CE7EE9"/>
    <w:rsid w:val="00CF3A36"/>
    <w:rsid w:val="00CF4FF5"/>
    <w:rsid w:val="00CF70C7"/>
    <w:rsid w:val="00D1276C"/>
    <w:rsid w:val="00D14C39"/>
    <w:rsid w:val="00D156A3"/>
    <w:rsid w:val="00D2045A"/>
    <w:rsid w:val="00D22BB5"/>
    <w:rsid w:val="00D256F1"/>
    <w:rsid w:val="00D34E8D"/>
    <w:rsid w:val="00D36E12"/>
    <w:rsid w:val="00D3782D"/>
    <w:rsid w:val="00D4234E"/>
    <w:rsid w:val="00D43F73"/>
    <w:rsid w:val="00D457C8"/>
    <w:rsid w:val="00D530B0"/>
    <w:rsid w:val="00D54477"/>
    <w:rsid w:val="00D643B1"/>
    <w:rsid w:val="00D65646"/>
    <w:rsid w:val="00D66D18"/>
    <w:rsid w:val="00D74C88"/>
    <w:rsid w:val="00D75F56"/>
    <w:rsid w:val="00D777BF"/>
    <w:rsid w:val="00D832EF"/>
    <w:rsid w:val="00D935DE"/>
    <w:rsid w:val="00D97284"/>
    <w:rsid w:val="00DA6391"/>
    <w:rsid w:val="00DA6FD9"/>
    <w:rsid w:val="00DA7B08"/>
    <w:rsid w:val="00DB33F8"/>
    <w:rsid w:val="00DB72F8"/>
    <w:rsid w:val="00DC0B25"/>
    <w:rsid w:val="00DC3BA4"/>
    <w:rsid w:val="00DC41A8"/>
    <w:rsid w:val="00DC6648"/>
    <w:rsid w:val="00DC7725"/>
    <w:rsid w:val="00DD08E3"/>
    <w:rsid w:val="00DD17BF"/>
    <w:rsid w:val="00DD4862"/>
    <w:rsid w:val="00DD751F"/>
    <w:rsid w:val="00DE3644"/>
    <w:rsid w:val="00DE3799"/>
    <w:rsid w:val="00DF4EA4"/>
    <w:rsid w:val="00DF6367"/>
    <w:rsid w:val="00E02213"/>
    <w:rsid w:val="00E02642"/>
    <w:rsid w:val="00E05B11"/>
    <w:rsid w:val="00E101AD"/>
    <w:rsid w:val="00E15FF8"/>
    <w:rsid w:val="00E16B6A"/>
    <w:rsid w:val="00E20209"/>
    <w:rsid w:val="00E2301C"/>
    <w:rsid w:val="00E234B9"/>
    <w:rsid w:val="00E23762"/>
    <w:rsid w:val="00E2725B"/>
    <w:rsid w:val="00E27540"/>
    <w:rsid w:val="00E31A21"/>
    <w:rsid w:val="00E3419A"/>
    <w:rsid w:val="00E34C5D"/>
    <w:rsid w:val="00E3556C"/>
    <w:rsid w:val="00E41A06"/>
    <w:rsid w:val="00E445A0"/>
    <w:rsid w:val="00E45985"/>
    <w:rsid w:val="00E4717B"/>
    <w:rsid w:val="00E51477"/>
    <w:rsid w:val="00E562E2"/>
    <w:rsid w:val="00E56DDA"/>
    <w:rsid w:val="00E603DA"/>
    <w:rsid w:val="00E60D31"/>
    <w:rsid w:val="00E642C0"/>
    <w:rsid w:val="00E70921"/>
    <w:rsid w:val="00E731D2"/>
    <w:rsid w:val="00E73A96"/>
    <w:rsid w:val="00E76C14"/>
    <w:rsid w:val="00E778C7"/>
    <w:rsid w:val="00E80F12"/>
    <w:rsid w:val="00E811A1"/>
    <w:rsid w:val="00E82701"/>
    <w:rsid w:val="00E87EFB"/>
    <w:rsid w:val="00E939A7"/>
    <w:rsid w:val="00E93BA8"/>
    <w:rsid w:val="00E95E27"/>
    <w:rsid w:val="00E964B4"/>
    <w:rsid w:val="00E96CEB"/>
    <w:rsid w:val="00E9706D"/>
    <w:rsid w:val="00EA26E7"/>
    <w:rsid w:val="00EA7102"/>
    <w:rsid w:val="00EB08F1"/>
    <w:rsid w:val="00EB1610"/>
    <w:rsid w:val="00EB282C"/>
    <w:rsid w:val="00EB2941"/>
    <w:rsid w:val="00EB6A6E"/>
    <w:rsid w:val="00EC19AB"/>
    <w:rsid w:val="00EC2219"/>
    <w:rsid w:val="00EC59B6"/>
    <w:rsid w:val="00EC6B61"/>
    <w:rsid w:val="00ED04DF"/>
    <w:rsid w:val="00ED3D3C"/>
    <w:rsid w:val="00ED57B8"/>
    <w:rsid w:val="00ED70EF"/>
    <w:rsid w:val="00ED71D0"/>
    <w:rsid w:val="00EE13B4"/>
    <w:rsid w:val="00EE2562"/>
    <w:rsid w:val="00EF4C34"/>
    <w:rsid w:val="00EF54CD"/>
    <w:rsid w:val="00EF7D21"/>
    <w:rsid w:val="00F00742"/>
    <w:rsid w:val="00F03B71"/>
    <w:rsid w:val="00F03BDA"/>
    <w:rsid w:val="00F123C0"/>
    <w:rsid w:val="00F2068C"/>
    <w:rsid w:val="00F222B6"/>
    <w:rsid w:val="00F25E0B"/>
    <w:rsid w:val="00F26F62"/>
    <w:rsid w:val="00F35F5D"/>
    <w:rsid w:val="00F37D13"/>
    <w:rsid w:val="00F42AEB"/>
    <w:rsid w:val="00F43E3E"/>
    <w:rsid w:val="00F55520"/>
    <w:rsid w:val="00F5576B"/>
    <w:rsid w:val="00F61542"/>
    <w:rsid w:val="00F6376C"/>
    <w:rsid w:val="00F63CA4"/>
    <w:rsid w:val="00F64C09"/>
    <w:rsid w:val="00F66104"/>
    <w:rsid w:val="00F66454"/>
    <w:rsid w:val="00F812C6"/>
    <w:rsid w:val="00F818C1"/>
    <w:rsid w:val="00F8264D"/>
    <w:rsid w:val="00F82B2D"/>
    <w:rsid w:val="00F84855"/>
    <w:rsid w:val="00FA3D36"/>
    <w:rsid w:val="00FA7A74"/>
    <w:rsid w:val="00FB4C95"/>
    <w:rsid w:val="00FB50F9"/>
    <w:rsid w:val="00FB722A"/>
    <w:rsid w:val="00FC3501"/>
    <w:rsid w:val="00FC43C3"/>
    <w:rsid w:val="00FD2DCD"/>
    <w:rsid w:val="00FD5162"/>
    <w:rsid w:val="00FE00E9"/>
    <w:rsid w:val="00FE4B66"/>
    <w:rsid w:val="00FE7F62"/>
    <w:rsid w:val="00FF0742"/>
    <w:rsid w:val="00FF561E"/>
    <w:rsid w:val="00FF6E19"/>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B1D02C4-3850-424C-A620-7190A935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L" w:eastAsia="es-CL"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C0216D"/>
    <w:pPr>
      <w:widowControl w:val="0"/>
      <w:autoSpaceDE w:val="0"/>
      <w:autoSpaceDN w:val="0"/>
      <w:adjustRightInd w:val="0"/>
    </w:pPr>
    <w:rPr>
      <w:rFonts w:ascii="Times New Roman" w:hAnsi="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uiPriority w:val="99"/>
    <w:pPr>
      <w:widowControl w:val="0"/>
      <w:autoSpaceDE w:val="0"/>
      <w:autoSpaceDN w:val="0"/>
      <w:adjustRightInd w:val="0"/>
    </w:pPr>
    <w:rPr>
      <w:rFonts w:ascii="Times New Roman" w:hAnsi="Times New Roman"/>
      <w:lang w:val="en-US"/>
    </w:rPr>
  </w:style>
  <w:style w:type="paragraph" w:customStyle="1" w:styleId="Style2">
    <w:name w:val="Style 2"/>
    <w:uiPriority w:val="99"/>
    <w:pPr>
      <w:widowControl w:val="0"/>
      <w:autoSpaceDE w:val="0"/>
      <w:autoSpaceDN w:val="0"/>
      <w:spacing w:before="360" w:line="360" w:lineRule="auto"/>
      <w:ind w:left="720" w:right="432"/>
      <w:jc w:val="both"/>
    </w:pPr>
    <w:rPr>
      <w:rFonts w:ascii="Verdana" w:hAnsi="Verdana" w:cs="Verdana"/>
      <w:sz w:val="24"/>
      <w:szCs w:val="24"/>
      <w:lang w:val="en-US"/>
    </w:rPr>
  </w:style>
  <w:style w:type="paragraph" w:customStyle="1" w:styleId="Style4">
    <w:name w:val="Style 4"/>
    <w:uiPriority w:val="99"/>
    <w:pPr>
      <w:widowControl w:val="0"/>
      <w:autoSpaceDE w:val="0"/>
      <w:autoSpaceDN w:val="0"/>
      <w:adjustRightInd w:val="0"/>
    </w:pPr>
    <w:rPr>
      <w:rFonts w:ascii="Verdana" w:hAnsi="Verdana" w:cs="Verdana"/>
      <w:sz w:val="24"/>
      <w:szCs w:val="24"/>
      <w:lang w:val="en-US"/>
    </w:rPr>
  </w:style>
  <w:style w:type="paragraph" w:customStyle="1" w:styleId="Style5">
    <w:name w:val="Style 5"/>
    <w:uiPriority w:val="99"/>
    <w:pPr>
      <w:widowControl w:val="0"/>
      <w:autoSpaceDE w:val="0"/>
      <w:autoSpaceDN w:val="0"/>
      <w:spacing w:before="396" w:line="360" w:lineRule="auto"/>
      <w:jc w:val="both"/>
    </w:pPr>
    <w:rPr>
      <w:rFonts w:ascii="Tahoma" w:hAnsi="Tahoma" w:cs="Tahoma"/>
      <w:b/>
      <w:bCs/>
      <w:sz w:val="22"/>
      <w:szCs w:val="22"/>
      <w:lang w:val="en-US"/>
    </w:rPr>
  </w:style>
  <w:style w:type="paragraph" w:customStyle="1" w:styleId="Style3">
    <w:name w:val="Style 3"/>
    <w:uiPriority w:val="99"/>
    <w:pPr>
      <w:widowControl w:val="0"/>
      <w:autoSpaceDE w:val="0"/>
      <w:autoSpaceDN w:val="0"/>
      <w:spacing w:before="36" w:line="360" w:lineRule="auto"/>
      <w:jc w:val="both"/>
    </w:pPr>
    <w:rPr>
      <w:rFonts w:ascii="Verdana" w:hAnsi="Verdana" w:cs="Verdana"/>
      <w:sz w:val="24"/>
      <w:szCs w:val="24"/>
      <w:lang w:val="en-US"/>
    </w:rPr>
  </w:style>
  <w:style w:type="paragraph" w:customStyle="1" w:styleId="Style6">
    <w:name w:val="Style 6"/>
    <w:uiPriority w:val="99"/>
    <w:pPr>
      <w:widowControl w:val="0"/>
      <w:autoSpaceDE w:val="0"/>
      <w:autoSpaceDN w:val="0"/>
      <w:spacing w:before="36" w:line="360" w:lineRule="auto"/>
      <w:ind w:right="72"/>
    </w:pPr>
    <w:rPr>
      <w:rFonts w:ascii="Tahoma" w:hAnsi="Tahoma" w:cs="Tahoma"/>
      <w:sz w:val="24"/>
      <w:szCs w:val="24"/>
      <w:lang w:val="en-US"/>
    </w:rPr>
  </w:style>
  <w:style w:type="paragraph" w:customStyle="1" w:styleId="Style7">
    <w:name w:val="Style 7"/>
    <w:uiPriority w:val="99"/>
    <w:pPr>
      <w:widowControl w:val="0"/>
      <w:autoSpaceDE w:val="0"/>
      <w:autoSpaceDN w:val="0"/>
      <w:spacing w:before="324" w:line="360" w:lineRule="auto"/>
      <w:ind w:right="72"/>
      <w:jc w:val="both"/>
    </w:pPr>
    <w:rPr>
      <w:rFonts w:ascii="Verdana" w:hAnsi="Verdana" w:cs="Verdana"/>
      <w:i/>
      <w:iCs/>
      <w:sz w:val="22"/>
      <w:szCs w:val="22"/>
      <w:lang w:val="en-US"/>
    </w:rPr>
  </w:style>
  <w:style w:type="paragraph" w:customStyle="1" w:styleId="Style8">
    <w:name w:val="Style 8"/>
    <w:uiPriority w:val="99"/>
    <w:pPr>
      <w:widowControl w:val="0"/>
      <w:autoSpaceDE w:val="0"/>
      <w:autoSpaceDN w:val="0"/>
      <w:spacing w:line="52" w:lineRule="auto"/>
      <w:jc w:val="center"/>
    </w:pPr>
    <w:rPr>
      <w:rFonts w:ascii="Arial" w:hAnsi="Arial" w:cs="Arial"/>
      <w:sz w:val="24"/>
      <w:szCs w:val="24"/>
      <w:lang w:val="en-US"/>
    </w:rPr>
  </w:style>
  <w:style w:type="character" w:customStyle="1" w:styleId="CharacterStyle1">
    <w:name w:val="Character Style 1"/>
    <w:uiPriority w:val="99"/>
    <w:rPr>
      <w:rFonts w:ascii="Verdana" w:hAnsi="Verdana" w:cs="Verdana"/>
      <w:sz w:val="24"/>
      <w:szCs w:val="24"/>
    </w:rPr>
  </w:style>
  <w:style w:type="character" w:customStyle="1" w:styleId="CharacterStyle2">
    <w:name w:val="Character Style 2"/>
    <w:uiPriority w:val="99"/>
    <w:rPr>
      <w:rFonts w:ascii="Tahoma" w:hAnsi="Tahoma" w:cs="Tahoma"/>
      <w:b/>
      <w:bCs/>
      <w:sz w:val="22"/>
      <w:szCs w:val="22"/>
    </w:rPr>
  </w:style>
  <w:style w:type="character" w:customStyle="1" w:styleId="CharacterStyle4">
    <w:name w:val="Character Style 4"/>
    <w:uiPriority w:val="99"/>
    <w:rPr>
      <w:rFonts w:ascii="Tahoma" w:hAnsi="Tahoma" w:cs="Tahoma"/>
      <w:sz w:val="24"/>
      <w:szCs w:val="24"/>
    </w:rPr>
  </w:style>
  <w:style w:type="character" w:customStyle="1" w:styleId="CharacterStyle5">
    <w:name w:val="Character Style 5"/>
    <w:uiPriority w:val="99"/>
    <w:rPr>
      <w:rFonts w:ascii="Arial" w:hAnsi="Arial" w:cs="Arial"/>
      <w:sz w:val="24"/>
      <w:szCs w:val="24"/>
    </w:rPr>
  </w:style>
  <w:style w:type="character" w:customStyle="1" w:styleId="CharacterStyle3">
    <w:name w:val="Character Style 3"/>
    <w:uiPriority w:val="99"/>
    <w:rPr>
      <w:rFonts w:ascii="Verdana" w:hAnsi="Verdana" w:cs="Verdana"/>
      <w:i/>
      <w:iCs/>
      <w:sz w:val="22"/>
      <w:szCs w:val="22"/>
    </w:rPr>
  </w:style>
  <w:style w:type="paragraph" w:styleId="Textonotapie">
    <w:name w:val="footnote text"/>
    <w:basedOn w:val="Normal"/>
    <w:link w:val="TextonotapieCar"/>
    <w:unhideWhenUsed/>
    <w:rsid w:val="008C51A9"/>
  </w:style>
  <w:style w:type="character" w:customStyle="1" w:styleId="TextonotapieCar">
    <w:name w:val="Texto nota pie Car"/>
    <w:link w:val="Textonotapie"/>
    <w:rsid w:val="008C51A9"/>
    <w:rPr>
      <w:rFonts w:ascii="Times New Roman" w:hAnsi="Times New Roman"/>
      <w:lang w:val="en-US"/>
    </w:rPr>
  </w:style>
  <w:style w:type="character" w:styleId="Refdenotaalpie">
    <w:name w:val="footnote reference"/>
    <w:uiPriority w:val="99"/>
    <w:unhideWhenUsed/>
    <w:rsid w:val="008C51A9"/>
    <w:rPr>
      <w:vertAlign w:val="superscript"/>
    </w:rPr>
  </w:style>
  <w:style w:type="paragraph" w:styleId="Encabezado">
    <w:name w:val="header"/>
    <w:basedOn w:val="Normal"/>
    <w:link w:val="EncabezadoCar"/>
    <w:uiPriority w:val="99"/>
    <w:unhideWhenUsed/>
    <w:rsid w:val="00227B38"/>
    <w:pPr>
      <w:tabs>
        <w:tab w:val="center" w:pos="4419"/>
        <w:tab w:val="right" w:pos="8838"/>
      </w:tabs>
    </w:pPr>
  </w:style>
  <w:style w:type="character" w:customStyle="1" w:styleId="EncabezadoCar">
    <w:name w:val="Encabezado Car"/>
    <w:link w:val="Encabezado"/>
    <w:uiPriority w:val="99"/>
    <w:rsid w:val="00227B38"/>
    <w:rPr>
      <w:rFonts w:ascii="Times New Roman" w:hAnsi="Times New Roman"/>
      <w:lang w:val="en-US"/>
    </w:rPr>
  </w:style>
  <w:style w:type="paragraph" w:styleId="Piedepgina">
    <w:name w:val="footer"/>
    <w:basedOn w:val="Normal"/>
    <w:link w:val="PiedepginaCar"/>
    <w:uiPriority w:val="99"/>
    <w:unhideWhenUsed/>
    <w:rsid w:val="00227B38"/>
    <w:pPr>
      <w:tabs>
        <w:tab w:val="center" w:pos="4419"/>
        <w:tab w:val="right" w:pos="8838"/>
      </w:tabs>
    </w:pPr>
  </w:style>
  <w:style w:type="character" w:customStyle="1" w:styleId="PiedepginaCar">
    <w:name w:val="Pie de página Car"/>
    <w:link w:val="Piedepgina"/>
    <w:uiPriority w:val="99"/>
    <w:rsid w:val="00227B38"/>
    <w:rPr>
      <w:rFonts w:ascii="Times New Roman" w:hAnsi="Times New Roman"/>
      <w:lang w:val="en-US"/>
    </w:rPr>
  </w:style>
  <w:style w:type="paragraph" w:styleId="Textodeglobo">
    <w:name w:val="Balloon Text"/>
    <w:basedOn w:val="Normal"/>
    <w:link w:val="TextodegloboCar"/>
    <w:uiPriority w:val="99"/>
    <w:semiHidden/>
    <w:unhideWhenUsed/>
    <w:rsid w:val="00227B38"/>
    <w:rPr>
      <w:rFonts w:ascii="Tahoma" w:hAnsi="Tahoma" w:cs="Tahoma"/>
      <w:sz w:val="16"/>
      <w:szCs w:val="16"/>
    </w:rPr>
  </w:style>
  <w:style w:type="character" w:customStyle="1" w:styleId="TextodegloboCar">
    <w:name w:val="Texto de globo Car"/>
    <w:link w:val="Textodeglobo"/>
    <w:uiPriority w:val="99"/>
    <w:semiHidden/>
    <w:rsid w:val="00227B38"/>
    <w:rPr>
      <w:rFonts w:ascii="Tahoma" w:hAnsi="Tahoma" w:cs="Tahoma"/>
      <w:sz w:val="16"/>
      <w:szCs w:val="16"/>
      <w:lang w:val="en-US"/>
    </w:rPr>
  </w:style>
  <w:style w:type="paragraph" w:styleId="HTMLconformatoprevio">
    <w:name w:val="HTML Preformatted"/>
    <w:basedOn w:val="Normal"/>
    <w:link w:val="HTMLconformatoprevioCar"/>
    <w:uiPriority w:val="99"/>
    <w:unhideWhenUsed/>
    <w:rsid w:val="00ED57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es-CL"/>
    </w:rPr>
  </w:style>
  <w:style w:type="character" w:customStyle="1" w:styleId="HTMLconformatoprevioCar">
    <w:name w:val="HTML con formato previo Car"/>
    <w:link w:val="HTMLconformatoprevio"/>
    <w:uiPriority w:val="99"/>
    <w:rsid w:val="00ED57B8"/>
    <w:rPr>
      <w:rFonts w:ascii="Courier New" w:hAnsi="Courier New" w:cs="Courier New"/>
    </w:rPr>
  </w:style>
  <w:style w:type="paragraph" w:styleId="Prrafodelista">
    <w:name w:val="List Paragraph"/>
    <w:aliases w:val="Título 2.,1_List Paragraph"/>
    <w:basedOn w:val="Normal"/>
    <w:link w:val="PrrafodelistaCar"/>
    <w:uiPriority w:val="34"/>
    <w:qFormat/>
    <w:rsid w:val="004E2653"/>
    <w:pPr>
      <w:widowControl/>
      <w:autoSpaceDE/>
      <w:autoSpaceDN/>
      <w:adjustRightInd/>
      <w:ind w:left="720"/>
      <w:contextualSpacing/>
    </w:pPr>
    <w:rPr>
      <w:rFonts w:ascii="Cambria" w:eastAsia="Cambria" w:hAnsi="Cambria"/>
      <w:sz w:val="24"/>
      <w:szCs w:val="24"/>
      <w:lang w:eastAsia="en-US"/>
    </w:rPr>
  </w:style>
  <w:style w:type="paragraph" w:styleId="Textosinformato">
    <w:name w:val="Plain Text"/>
    <w:basedOn w:val="Normal"/>
    <w:link w:val="TextosinformatoCar"/>
    <w:uiPriority w:val="99"/>
    <w:unhideWhenUsed/>
    <w:rsid w:val="00BD6735"/>
    <w:pPr>
      <w:widowControl/>
      <w:autoSpaceDE/>
      <w:autoSpaceDN/>
      <w:adjustRightInd/>
      <w:jc w:val="both"/>
    </w:pPr>
    <w:rPr>
      <w:rFonts w:ascii="Consolas" w:eastAsia="Calibri" w:hAnsi="Consolas"/>
      <w:color w:val="000000"/>
      <w:sz w:val="21"/>
      <w:szCs w:val="21"/>
      <w:lang w:val="es-CL" w:eastAsia="en-US"/>
    </w:rPr>
  </w:style>
  <w:style w:type="character" w:customStyle="1" w:styleId="TextosinformatoCar">
    <w:name w:val="Texto sin formato Car"/>
    <w:basedOn w:val="Fuentedeprrafopredeter"/>
    <w:link w:val="Textosinformato"/>
    <w:uiPriority w:val="99"/>
    <w:rsid w:val="00BD6735"/>
    <w:rPr>
      <w:rFonts w:ascii="Consolas" w:eastAsia="Calibri" w:hAnsi="Consolas"/>
      <w:color w:val="000000"/>
      <w:sz w:val="21"/>
      <w:szCs w:val="21"/>
      <w:lang w:eastAsia="en-US"/>
    </w:rPr>
  </w:style>
  <w:style w:type="table" w:styleId="Tablaconcuadrcula">
    <w:name w:val="Table Grid"/>
    <w:basedOn w:val="Tablanormal"/>
    <w:uiPriority w:val="59"/>
    <w:rsid w:val="00976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unhideWhenUsed/>
    <w:rsid w:val="001A763D"/>
    <w:rPr>
      <w:sz w:val="16"/>
      <w:szCs w:val="16"/>
    </w:rPr>
  </w:style>
  <w:style w:type="paragraph" w:styleId="Textocomentario">
    <w:name w:val="annotation text"/>
    <w:basedOn w:val="Normal"/>
    <w:link w:val="TextocomentarioCar"/>
    <w:uiPriority w:val="99"/>
    <w:unhideWhenUsed/>
    <w:rsid w:val="001A763D"/>
    <w:pPr>
      <w:widowControl/>
      <w:autoSpaceDE/>
      <w:autoSpaceDN/>
      <w:adjustRightInd/>
      <w:spacing w:before="120" w:after="120"/>
      <w:jc w:val="both"/>
    </w:pPr>
    <w:rPr>
      <w:rFonts w:ascii="Courier" w:hAnsi="Courier"/>
      <w:lang w:val="es-ES_tradnl" w:eastAsia="es-ES"/>
    </w:rPr>
  </w:style>
  <w:style w:type="character" w:customStyle="1" w:styleId="TextocomentarioCar">
    <w:name w:val="Texto comentario Car"/>
    <w:basedOn w:val="Fuentedeprrafopredeter"/>
    <w:link w:val="Textocomentario"/>
    <w:uiPriority w:val="99"/>
    <w:rsid w:val="001A763D"/>
    <w:rPr>
      <w:rFonts w:ascii="Courier" w:hAnsi="Courier"/>
      <w:lang w:val="es-ES_tradnl" w:eastAsia="es-ES"/>
    </w:rPr>
  </w:style>
  <w:style w:type="paragraph" w:styleId="Asuntodelcomentario">
    <w:name w:val="annotation subject"/>
    <w:basedOn w:val="Textocomentario"/>
    <w:next w:val="Textocomentario"/>
    <w:link w:val="AsuntodelcomentarioCar"/>
    <w:uiPriority w:val="99"/>
    <w:semiHidden/>
    <w:unhideWhenUsed/>
    <w:rsid w:val="009D7622"/>
    <w:pPr>
      <w:widowControl w:val="0"/>
      <w:autoSpaceDE w:val="0"/>
      <w:autoSpaceDN w:val="0"/>
      <w:adjustRightInd w:val="0"/>
      <w:spacing w:before="0" w:after="0"/>
      <w:jc w:val="left"/>
    </w:pPr>
    <w:rPr>
      <w:rFonts w:ascii="Times New Roman" w:hAnsi="Times New Roman"/>
      <w:b/>
      <w:bCs/>
      <w:lang w:val="en-US" w:eastAsia="es-CL"/>
    </w:rPr>
  </w:style>
  <w:style w:type="character" w:customStyle="1" w:styleId="AsuntodelcomentarioCar">
    <w:name w:val="Asunto del comentario Car"/>
    <w:basedOn w:val="TextocomentarioCar"/>
    <w:link w:val="Asuntodelcomentario"/>
    <w:uiPriority w:val="99"/>
    <w:semiHidden/>
    <w:rsid w:val="009D7622"/>
    <w:rPr>
      <w:rFonts w:ascii="Times New Roman" w:hAnsi="Times New Roman"/>
      <w:b/>
      <w:bCs/>
      <w:lang w:val="en-US" w:eastAsia="es-ES"/>
    </w:rPr>
  </w:style>
  <w:style w:type="paragraph" w:styleId="NormalWeb">
    <w:name w:val="Normal (Web)"/>
    <w:basedOn w:val="Normal"/>
    <w:uiPriority w:val="99"/>
    <w:semiHidden/>
    <w:unhideWhenUsed/>
    <w:rsid w:val="00D36E12"/>
    <w:rPr>
      <w:sz w:val="24"/>
      <w:szCs w:val="24"/>
    </w:rPr>
  </w:style>
  <w:style w:type="character" w:customStyle="1" w:styleId="A7">
    <w:name w:val="A7"/>
    <w:uiPriority w:val="99"/>
    <w:rsid w:val="007B0288"/>
    <w:rPr>
      <w:rFonts w:cs="Merriweather"/>
      <w:color w:val="000000"/>
      <w:sz w:val="18"/>
      <w:szCs w:val="18"/>
    </w:rPr>
  </w:style>
  <w:style w:type="character" w:customStyle="1" w:styleId="PrrafodelistaCar">
    <w:name w:val="Párrafo de lista Car"/>
    <w:aliases w:val="Título 2. Car,1_List Paragraph Car"/>
    <w:link w:val="Prrafodelista"/>
    <w:uiPriority w:val="34"/>
    <w:locked/>
    <w:rsid w:val="00612D5A"/>
    <w:rPr>
      <w:rFonts w:ascii="Cambria" w:eastAsia="Cambria" w:hAnsi="Cambria"/>
      <w:sz w:val="24"/>
      <w:szCs w:val="24"/>
      <w:lang w:val="en-US" w:eastAsia="en-US"/>
    </w:rPr>
  </w:style>
  <w:style w:type="paragraph" w:styleId="Sinespaciado">
    <w:name w:val="No Spacing"/>
    <w:link w:val="SinespaciadoCar"/>
    <w:uiPriority w:val="1"/>
    <w:qFormat/>
    <w:rsid w:val="009508CF"/>
    <w:rPr>
      <w:rFonts w:asciiTheme="minorHAnsi" w:eastAsiaTheme="minorEastAsia" w:hAnsiTheme="minorHAnsi" w:cstheme="minorBidi"/>
      <w:sz w:val="21"/>
      <w:szCs w:val="21"/>
      <w:lang w:eastAsia="en-US"/>
    </w:rPr>
  </w:style>
  <w:style w:type="character" w:customStyle="1" w:styleId="SinespaciadoCar">
    <w:name w:val="Sin espaciado Car"/>
    <w:basedOn w:val="Fuentedeprrafopredeter"/>
    <w:link w:val="Sinespaciado"/>
    <w:uiPriority w:val="1"/>
    <w:rsid w:val="009508CF"/>
    <w:rPr>
      <w:rFonts w:asciiTheme="minorHAnsi" w:eastAsiaTheme="minorEastAsia" w:hAnsiTheme="minorHAnsi" w:cstheme="minorBidi"/>
      <w:sz w:val="21"/>
      <w:szCs w:val="21"/>
      <w:lang w:eastAsia="en-US"/>
    </w:rPr>
  </w:style>
  <w:style w:type="character" w:customStyle="1" w:styleId="A0">
    <w:name w:val="A0"/>
    <w:uiPriority w:val="99"/>
    <w:rsid w:val="00247450"/>
    <w:rPr>
      <w:rFonts w:cs="gobCL"/>
      <w:color w:val="000000"/>
      <w:sz w:val="22"/>
      <w:szCs w:val="22"/>
    </w:rPr>
  </w:style>
  <w:style w:type="character" w:customStyle="1" w:styleId="apple-converted-space">
    <w:name w:val="apple-converted-space"/>
    <w:basedOn w:val="Fuentedeprrafopredeter"/>
    <w:rsid w:val="00BA0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4444">
      <w:bodyDiv w:val="1"/>
      <w:marLeft w:val="0"/>
      <w:marRight w:val="0"/>
      <w:marTop w:val="0"/>
      <w:marBottom w:val="0"/>
      <w:divBdr>
        <w:top w:val="none" w:sz="0" w:space="0" w:color="auto"/>
        <w:left w:val="none" w:sz="0" w:space="0" w:color="auto"/>
        <w:bottom w:val="none" w:sz="0" w:space="0" w:color="auto"/>
        <w:right w:val="none" w:sz="0" w:space="0" w:color="auto"/>
      </w:divBdr>
    </w:div>
    <w:div w:id="41487941">
      <w:bodyDiv w:val="1"/>
      <w:marLeft w:val="0"/>
      <w:marRight w:val="0"/>
      <w:marTop w:val="0"/>
      <w:marBottom w:val="0"/>
      <w:divBdr>
        <w:top w:val="none" w:sz="0" w:space="0" w:color="auto"/>
        <w:left w:val="none" w:sz="0" w:space="0" w:color="auto"/>
        <w:bottom w:val="none" w:sz="0" w:space="0" w:color="auto"/>
        <w:right w:val="none" w:sz="0" w:space="0" w:color="auto"/>
      </w:divBdr>
    </w:div>
    <w:div w:id="128671996">
      <w:bodyDiv w:val="1"/>
      <w:marLeft w:val="0"/>
      <w:marRight w:val="0"/>
      <w:marTop w:val="0"/>
      <w:marBottom w:val="0"/>
      <w:divBdr>
        <w:top w:val="none" w:sz="0" w:space="0" w:color="auto"/>
        <w:left w:val="none" w:sz="0" w:space="0" w:color="auto"/>
        <w:bottom w:val="none" w:sz="0" w:space="0" w:color="auto"/>
        <w:right w:val="none" w:sz="0" w:space="0" w:color="auto"/>
      </w:divBdr>
      <w:divsChild>
        <w:div w:id="436213658">
          <w:marLeft w:val="547"/>
          <w:marRight w:val="0"/>
          <w:marTop w:val="77"/>
          <w:marBottom w:val="0"/>
          <w:divBdr>
            <w:top w:val="none" w:sz="0" w:space="0" w:color="auto"/>
            <w:left w:val="none" w:sz="0" w:space="0" w:color="auto"/>
            <w:bottom w:val="none" w:sz="0" w:space="0" w:color="auto"/>
            <w:right w:val="none" w:sz="0" w:space="0" w:color="auto"/>
          </w:divBdr>
        </w:div>
        <w:div w:id="1318849901">
          <w:marLeft w:val="547"/>
          <w:marRight w:val="0"/>
          <w:marTop w:val="77"/>
          <w:marBottom w:val="0"/>
          <w:divBdr>
            <w:top w:val="none" w:sz="0" w:space="0" w:color="auto"/>
            <w:left w:val="none" w:sz="0" w:space="0" w:color="auto"/>
            <w:bottom w:val="none" w:sz="0" w:space="0" w:color="auto"/>
            <w:right w:val="none" w:sz="0" w:space="0" w:color="auto"/>
          </w:divBdr>
        </w:div>
      </w:divsChild>
    </w:div>
    <w:div w:id="186214890">
      <w:bodyDiv w:val="1"/>
      <w:marLeft w:val="0"/>
      <w:marRight w:val="0"/>
      <w:marTop w:val="0"/>
      <w:marBottom w:val="0"/>
      <w:divBdr>
        <w:top w:val="none" w:sz="0" w:space="0" w:color="auto"/>
        <w:left w:val="none" w:sz="0" w:space="0" w:color="auto"/>
        <w:bottom w:val="none" w:sz="0" w:space="0" w:color="auto"/>
        <w:right w:val="none" w:sz="0" w:space="0" w:color="auto"/>
      </w:divBdr>
    </w:div>
    <w:div w:id="389840574">
      <w:bodyDiv w:val="1"/>
      <w:marLeft w:val="0"/>
      <w:marRight w:val="0"/>
      <w:marTop w:val="0"/>
      <w:marBottom w:val="0"/>
      <w:divBdr>
        <w:top w:val="none" w:sz="0" w:space="0" w:color="auto"/>
        <w:left w:val="none" w:sz="0" w:space="0" w:color="auto"/>
        <w:bottom w:val="none" w:sz="0" w:space="0" w:color="auto"/>
        <w:right w:val="none" w:sz="0" w:space="0" w:color="auto"/>
      </w:divBdr>
      <w:divsChild>
        <w:div w:id="131600994">
          <w:marLeft w:val="547"/>
          <w:marRight w:val="0"/>
          <w:marTop w:val="77"/>
          <w:marBottom w:val="0"/>
          <w:divBdr>
            <w:top w:val="none" w:sz="0" w:space="0" w:color="auto"/>
            <w:left w:val="none" w:sz="0" w:space="0" w:color="auto"/>
            <w:bottom w:val="none" w:sz="0" w:space="0" w:color="auto"/>
            <w:right w:val="none" w:sz="0" w:space="0" w:color="auto"/>
          </w:divBdr>
        </w:div>
        <w:div w:id="1685281555">
          <w:marLeft w:val="547"/>
          <w:marRight w:val="0"/>
          <w:marTop w:val="77"/>
          <w:marBottom w:val="0"/>
          <w:divBdr>
            <w:top w:val="none" w:sz="0" w:space="0" w:color="auto"/>
            <w:left w:val="none" w:sz="0" w:space="0" w:color="auto"/>
            <w:bottom w:val="none" w:sz="0" w:space="0" w:color="auto"/>
            <w:right w:val="none" w:sz="0" w:space="0" w:color="auto"/>
          </w:divBdr>
        </w:div>
        <w:div w:id="1491292263">
          <w:marLeft w:val="547"/>
          <w:marRight w:val="0"/>
          <w:marTop w:val="77"/>
          <w:marBottom w:val="0"/>
          <w:divBdr>
            <w:top w:val="none" w:sz="0" w:space="0" w:color="auto"/>
            <w:left w:val="none" w:sz="0" w:space="0" w:color="auto"/>
            <w:bottom w:val="none" w:sz="0" w:space="0" w:color="auto"/>
            <w:right w:val="none" w:sz="0" w:space="0" w:color="auto"/>
          </w:divBdr>
        </w:div>
        <w:div w:id="1303583770">
          <w:marLeft w:val="547"/>
          <w:marRight w:val="0"/>
          <w:marTop w:val="77"/>
          <w:marBottom w:val="0"/>
          <w:divBdr>
            <w:top w:val="none" w:sz="0" w:space="0" w:color="auto"/>
            <w:left w:val="none" w:sz="0" w:space="0" w:color="auto"/>
            <w:bottom w:val="none" w:sz="0" w:space="0" w:color="auto"/>
            <w:right w:val="none" w:sz="0" w:space="0" w:color="auto"/>
          </w:divBdr>
        </w:div>
      </w:divsChild>
    </w:div>
    <w:div w:id="391805500">
      <w:bodyDiv w:val="1"/>
      <w:marLeft w:val="0"/>
      <w:marRight w:val="0"/>
      <w:marTop w:val="0"/>
      <w:marBottom w:val="0"/>
      <w:divBdr>
        <w:top w:val="none" w:sz="0" w:space="0" w:color="auto"/>
        <w:left w:val="none" w:sz="0" w:space="0" w:color="auto"/>
        <w:bottom w:val="none" w:sz="0" w:space="0" w:color="auto"/>
        <w:right w:val="none" w:sz="0" w:space="0" w:color="auto"/>
      </w:divBdr>
    </w:div>
    <w:div w:id="589702166">
      <w:bodyDiv w:val="1"/>
      <w:marLeft w:val="0"/>
      <w:marRight w:val="0"/>
      <w:marTop w:val="0"/>
      <w:marBottom w:val="0"/>
      <w:divBdr>
        <w:top w:val="none" w:sz="0" w:space="0" w:color="auto"/>
        <w:left w:val="none" w:sz="0" w:space="0" w:color="auto"/>
        <w:bottom w:val="none" w:sz="0" w:space="0" w:color="auto"/>
        <w:right w:val="none" w:sz="0" w:space="0" w:color="auto"/>
      </w:divBdr>
      <w:divsChild>
        <w:div w:id="1171604454">
          <w:marLeft w:val="547"/>
          <w:marRight w:val="0"/>
          <w:marTop w:val="77"/>
          <w:marBottom w:val="0"/>
          <w:divBdr>
            <w:top w:val="none" w:sz="0" w:space="0" w:color="auto"/>
            <w:left w:val="none" w:sz="0" w:space="0" w:color="auto"/>
            <w:bottom w:val="none" w:sz="0" w:space="0" w:color="auto"/>
            <w:right w:val="none" w:sz="0" w:space="0" w:color="auto"/>
          </w:divBdr>
        </w:div>
        <w:div w:id="653920878">
          <w:marLeft w:val="547"/>
          <w:marRight w:val="0"/>
          <w:marTop w:val="77"/>
          <w:marBottom w:val="0"/>
          <w:divBdr>
            <w:top w:val="none" w:sz="0" w:space="0" w:color="auto"/>
            <w:left w:val="none" w:sz="0" w:space="0" w:color="auto"/>
            <w:bottom w:val="none" w:sz="0" w:space="0" w:color="auto"/>
            <w:right w:val="none" w:sz="0" w:space="0" w:color="auto"/>
          </w:divBdr>
        </w:div>
        <w:div w:id="2021195863">
          <w:marLeft w:val="547"/>
          <w:marRight w:val="0"/>
          <w:marTop w:val="77"/>
          <w:marBottom w:val="0"/>
          <w:divBdr>
            <w:top w:val="none" w:sz="0" w:space="0" w:color="auto"/>
            <w:left w:val="none" w:sz="0" w:space="0" w:color="auto"/>
            <w:bottom w:val="none" w:sz="0" w:space="0" w:color="auto"/>
            <w:right w:val="none" w:sz="0" w:space="0" w:color="auto"/>
          </w:divBdr>
        </w:div>
      </w:divsChild>
    </w:div>
    <w:div w:id="630206567">
      <w:bodyDiv w:val="1"/>
      <w:marLeft w:val="0"/>
      <w:marRight w:val="0"/>
      <w:marTop w:val="0"/>
      <w:marBottom w:val="0"/>
      <w:divBdr>
        <w:top w:val="none" w:sz="0" w:space="0" w:color="auto"/>
        <w:left w:val="none" w:sz="0" w:space="0" w:color="auto"/>
        <w:bottom w:val="none" w:sz="0" w:space="0" w:color="auto"/>
        <w:right w:val="none" w:sz="0" w:space="0" w:color="auto"/>
      </w:divBdr>
    </w:div>
    <w:div w:id="684553880">
      <w:bodyDiv w:val="1"/>
      <w:marLeft w:val="0"/>
      <w:marRight w:val="0"/>
      <w:marTop w:val="0"/>
      <w:marBottom w:val="0"/>
      <w:divBdr>
        <w:top w:val="none" w:sz="0" w:space="0" w:color="auto"/>
        <w:left w:val="none" w:sz="0" w:space="0" w:color="auto"/>
        <w:bottom w:val="none" w:sz="0" w:space="0" w:color="auto"/>
        <w:right w:val="none" w:sz="0" w:space="0" w:color="auto"/>
      </w:divBdr>
    </w:div>
    <w:div w:id="806165709">
      <w:bodyDiv w:val="1"/>
      <w:marLeft w:val="0"/>
      <w:marRight w:val="0"/>
      <w:marTop w:val="0"/>
      <w:marBottom w:val="0"/>
      <w:divBdr>
        <w:top w:val="none" w:sz="0" w:space="0" w:color="auto"/>
        <w:left w:val="none" w:sz="0" w:space="0" w:color="auto"/>
        <w:bottom w:val="none" w:sz="0" w:space="0" w:color="auto"/>
        <w:right w:val="none" w:sz="0" w:space="0" w:color="auto"/>
      </w:divBdr>
      <w:divsChild>
        <w:div w:id="155237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24198">
              <w:marLeft w:val="0"/>
              <w:marRight w:val="0"/>
              <w:marTop w:val="0"/>
              <w:marBottom w:val="0"/>
              <w:divBdr>
                <w:top w:val="none" w:sz="0" w:space="0" w:color="auto"/>
                <w:left w:val="none" w:sz="0" w:space="0" w:color="auto"/>
                <w:bottom w:val="none" w:sz="0" w:space="0" w:color="auto"/>
                <w:right w:val="none" w:sz="0" w:space="0" w:color="auto"/>
              </w:divBdr>
              <w:divsChild>
                <w:div w:id="14190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8008">
      <w:bodyDiv w:val="1"/>
      <w:marLeft w:val="0"/>
      <w:marRight w:val="0"/>
      <w:marTop w:val="0"/>
      <w:marBottom w:val="0"/>
      <w:divBdr>
        <w:top w:val="none" w:sz="0" w:space="0" w:color="auto"/>
        <w:left w:val="none" w:sz="0" w:space="0" w:color="auto"/>
        <w:bottom w:val="none" w:sz="0" w:space="0" w:color="auto"/>
        <w:right w:val="none" w:sz="0" w:space="0" w:color="auto"/>
      </w:divBdr>
    </w:div>
    <w:div w:id="1110513803">
      <w:bodyDiv w:val="1"/>
      <w:marLeft w:val="0"/>
      <w:marRight w:val="0"/>
      <w:marTop w:val="0"/>
      <w:marBottom w:val="0"/>
      <w:divBdr>
        <w:top w:val="none" w:sz="0" w:space="0" w:color="auto"/>
        <w:left w:val="none" w:sz="0" w:space="0" w:color="auto"/>
        <w:bottom w:val="none" w:sz="0" w:space="0" w:color="auto"/>
        <w:right w:val="none" w:sz="0" w:space="0" w:color="auto"/>
      </w:divBdr>
    </w:div>
    <w:div w:id="1113591512">
      <w:bodyDiv w:val="1"/>
      <w:marLeft w:val="0"/>
      <w:marRight w:val="0"/>
      <w:marTop w:val="0"/>
      <w:marBottom w:val="0"/>
      <w:divBdr>
        <w:top w:val="none" w:sz="0" w:space="0" w:color="auto"/>
        <w:left w:val="none" w:sz="0" w:space="0" w:color="auto"/>
        <w:bottom w:val="none" w:sz="0" w:space="0" w:color="auto"/>
        <w:right w:val="none" w:sz="0" w:space="0" w:color="auto"/>
      </w:divBdr>
      <w:divsChild>
        <w:div w:id="409470528">
          <w:marLeft w:val="547"/>
          <w:marRight w:val="0"/>
          <w:marTop w:val="82"/>
          <w:marBottom w:val="0"/>
          <w:divBdr>
            <w:top w:val="none" w:sz="0" w:space="0" w:color="auto"/>
            <w:left w:val="none" w:sz="0" w:space="0" w:color="auto"/>
            <w:bottom w:val="none" w:sz="0" w:space="0" w:color="auto"/>
            <w:right w:val="none" w:sz="0" w:space="0" w:color="auto"/>
          </w:divBdr>
        </w:div>
        <w:div w:id="152914593">
          <w:marLeft w:val="547"/>
          <w:marRight w:val="0"/>
          <w:marTop w:val="82"/>
          <w:marBottom w:val="0"/>
          <w:divBdr>
            <w:top w:val="none" w:sz="0" w:space="0" w:color="auto"/>
            <w:left w:val="none" w:sz="0" w:space="0" w:color="auto"/>
            <w:bottom w:val="none" w:sz="0" w:space="0" w:color="auto"/>
            <w:right w:val="none" w:sz="0" w:space="0" w:color="auto"/>
          </w:divBdr>
        </w:div>
        <w:div w:id="2001152753">
          <w:marLeft w:val="547"/>
          <w:marRight w:val="0"/>
          <w:marTop w:val="82"/>
          <w:marBottom w:val="0"/>
          <w:divBdr>
            <w:top w:val="none" w:sz="0" w:space="0" w:color="auto"/>
            <w:left w:val="none" w:sz="0" w:space="0" w:color="auto"/>
            <w:bottom w:val="none" w:sz="0" w:space="0" w:color="auto"/>
            <w:right w:val="none" w:sz="0" w:space="0" w:color="auto"/>
          </w:divBdr>
        </w:div>
        <w:div w:id="24530254">
          <w:marLeft w:val="547"/>
          <w:marRight w:val="0"/>
          <w:marTop w:val="82"/>
          <w:marBottom w:val="0"/>
          <w:divBdr>
            <w:top w:val="none" w:sz="0" w:space="0" w:color="auto"/>
            <w:left w:val="none" w:sz="0" w:space="0" w:color="auto"/>
            <w:bottom w:val="none" w:sz="0" w:space="0" w:color="auto"/>
            <w:right w:val="none" w:sz="0" w:space="0" w:color="auto"/>
          </w:divBdr>
        </w:div>
      </w:divsChild>
    </w:div>
    <w:div w:id="1298418213">
      <w:bodyDiv w:val="1"/>
      <w:marLeft w:val="0"/>
      <w:marRight w:val="0"/>
      <w:marTop w:val="0"/>
      <w:marBottom w:val="0"/>
      <w:divBdr>
        <w:top w:val="none" w:sz="0" w:space="0" w:color="auto"/>
        <w:left w:val="none" w:sz="0" w:space="0" w:color="auto"/>
        <w:bottom w:val="none" w:sz="0" w:space="0" w:color="auto"/>
        <w:right w:val="none" w:sz="0" w:space="0" w:color="auto"/>
      </w:divBdr>
      <w:divsChild>
        <w:div w:id="538131070">
          <w:marLeft w:val="274"/>
          <w:marRight w:val="0"/>
          <w:marTop w:val="0"/>
          <w:marBottom w:val="0"/>
          <w:divBdr>
            <w:top w:val="none" w:sz="0" w:space="0" w:color="auto"/>
            <w:left w:val="none" w:sz="0" w:space="0" w:color="auto"/>
            <w:bottom w:val="none" w:sz="0" w:space="0" w:color="auto"/>
            <w:right w:val="none" w:sz="0" w:space="0" w:color="auto"/>
          </w:divBdr>
        </w:div>
        <w:div w:id="1443844401">
          <w:marLeft w:val="274"/>
          <w:marRight w:val="0"/>
          <w:marTop w:val="0"/>
          <w:marBottom w:val="0"/>
          <w:divBdr>
            <w:top w:val="none" w:sz="0" w:space="0" w:color="auto"/>
            <w:left w:val="none" w:sz="0" w:space="0" w:color="auto"/>
            <w:bottom w:val="none" w:sz="0" w:space="0" w:color="auto"/>
            <w:right w:val="none" w:sz="0" w:space="0" w:color="auto"/>
          </w:divBdr>
        </w:div>
        <w:div w:id="1074090202">
          <w:marLeft w:val="274"/>
          <w:marRight w:val="0"/>
          <w:marTop w:val="0"/>
          <w:marBottom w:val="0"/>
          <w:divBdr>
            <w:top w:val="none" w:sz="0" w:space="0" w:color="auto"/>
            <w:left w:val="none" w:sz="0" w:space="0" w:color="auto"/>
            <w:bottom w:val="none" w:sz="0" w:space="0" w:color="auto"/>
            <w:right w:val="none" w:sz="0" w:space="0" w:color="auto"/>
          </w:divBdr>
        </w:div>
      </w:divsChild>
    </w:div>
    <w:div w:id="1413044623">
      <w:bodyDiv w:val="1"/>
      <w:marLeft w:val="0"/>
      <w:marRight w:val="0"/>
      <w:marTop w:val="0"/>
      <w:marBottom w:val="0"/>
      <w:divBdr>
        <w:top w:val="none" w:sz="0" w:space="0" w:color="auto"/>
        <w:left w:val="none" w:sz="0" w:space="0" w:color="auto"/>
        <w:bottom w:val="none" w:sz="0" w:space="0" w:color="auto"/>
        <w:right w:val="none" w:sz="0" w:space="0" w:color="auto"/>
      </w:divBdr>
    </w:div>
    <w:div w:id="1455639878">
      <w:bodyDiv w:val="1"/>
      <w:marLeft w:val="0"/>
      <w:marRight w:val="0"/>
      <w:marTop w:val="0"/>
      <w:marBottom w:val="0"/>
      <w:divBdr>
        <w:top w:val="none" w:sz="0" w:space="0" w:color="auto"/>
        <w:left w:val="none" w:sz="0" w:space="0" w:color="auto"/>
        <w:bottom w:val="none" w:sz="0" w:space="0" w:color="auto"/>
        <w:right w:val="none" w:sz="0" w:space="0" w:color="auto"/>
      </w:divBdr>
    </w:div>
    <w:div w:id="1461536463">
      <w:bodyDiv w:val="1"/>
      <w:marLeft w:val="0"/>
      <w:marRight w:val="0"/>
      <w:marTop w:val="0"/>
      <w:marBottom w:val="0"/>
      <w:divBdr>
        <w:top w:val="none" w:sz="0" w:space="0" w:color="auto"/>
        <w:left w:val="none" w:sz="0" w:space="0" w:color="auto"/>
        <w:bottom w:val="none" w:sz="0" w:space="0" w:color="auto"/>
        <w:right w:val="none" w:sz="0" w:space="0" w:color="auto"/>
      </w:divBdr>
    </w:div>
    <w:div w:id="1579636823">
      <w:bodyDiv w:val="1"/>
      <w:marLeft w:val="0"/>
      <w:marRight w:val="0"/>
      <w:marTop w:val="0"/>
      <w:marBottom w:val="0"/>
      <w:divBdr>
        <w:top w:val="none" w:sz="0" w:space="0" w:color="auto"/>
        <w:left w:val="none" w:sz="0" w:space="0" w:color="auto"/>
        <w:bottom w:val="none" w:sz="0" w:space="0" w:color="auto"/>
        <w:right w:val="none" w:sz="0" w:space="0" w:color="auto"/>
      </w:divBdr>
    </w:div>
    <w:div w:id="1648165494">
      <w:bodyDiv w:val="1"/>
      <w:marLeft w:val="0"/>
      <w:marRight w:val="0"/>
      <w:marTop w:val="0"/>
      <w:marBottom w:val="0"/>
      <w:divBdr>
        <w:top w:val="none" w:sz="0" w:space="0" w:color="auto"/>
        <w:left w:val="none" w:sz="0" w:space="0" w:color="auto"/>
        <w:bottom w:val="none" w:sz="0" w:space="0" w:color="auto"/>
        <w:right w:val="none" w:sz="0" w:space="0" w:color="auto"/>
      </w:divBdr>
      <w:divsChild>
        <w:div w:id="154029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024044">
              <w:marLeft w:val="0"/>
              <w:marRight w:val="0"/>
              <w:marTop w:val="0"/>
              <w:marBottom w:val="0"/>
              <w:divBdr>
                <w:top w:val="none" w:sz="0" w:space="0" w:color="auto"/>
                <w:left w:val="none" w:sz="0" w:space="0" w:color="auto"/>
                <w:bottom w:val="none" w:sz="0" w:space="0" w:color="auto"/>
                <w:right w:val="none" w:sz="0" w:space="0" w:color="auto"/>
              </w:divBdr>
              <w:divsChild>
                <w:div w:id="19149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5806">
      <w:bodyDiv w:val="1"/>
      <w:marLeft w:val="0"/>
      <w:marRight w:val="0"/>
      <w:marTop w:val="0"/>
      <w:marBottom w:val="0"/>
      <w:divBdr>
        <w:top w:val="none" w:sz="0" w:space="0" w:color="auto"/>
        <w:left w:val="none" w:sz="0" w:space="0" w:color="auto"/>
        <w:bottom w:val="none" w:sz="0" w:space="0" w:color="auto"/>
        <w:right w:val="none" w:sz="0" w:space="0" w:color="auto"/>
      </w:divBdr>
      <w:divsChild>
        <w:div w:id="1668097909">
          <w:marLeft w:val="547"/>
          <w:marRight w:val="0"/>
          <w:marTop w:val="77"/>
          <w:marBottom w:val="0"/>
          <w:divBdr>
            <w:top w:val="none" w:sz="0" w:space="0" w:color="auto"/>
            <w:left w:val="none" w:sz="0" w:space="0" w:color="auto"/>
            <w:bottom w:val="none" w:sz="0" w:space="0" w:color="auto"/>
            <w:right w:val="none" w:sz="0" w:space="0" w:color="auto"/>
          </w:divBdr>
        </w:div>
        <w:div w:id="224681449">
          <w:marLeft w:val="547"/>
          <w:marRight w:val="0"/>
          <w:marTop w:val="77"/>
          <w:marBottom w:val="0"/>
          <w:divBdr>
            <w:top w:val="none" w:sz="0" w:space="0" w:color="auto"/>
            <w:left w:val="none" w:sz="0" w:space="0" w:color="auto"/>
            <w:bottom w:val="none" w:sz="0" w:space="0" w:color="auto"/>
            <w:right w:val="none" w:sz="0" w:space="0" w:color="auto"/>
          </w:divBdr>
        </w:div>
        <w:div w:id="1412195174">
          <w:marLeft w:val="547"/>
          <w:marRight w:val="0"/>
          <w:marTop w:val="77"/>
          <w:marBottom w:val="0"/>
          <w:divBdr>
            <w:top w:val="none" w:sz="0" w:space="0" w:color="auto"/>
            <w:left w:val="none" w:sz="0" w:space="0" w:color="auto"/>
            <w:bottom w:val="none" w:sz="0" w:space="0" w:color="auto"/>
            <w:right w:val="none" w:sz="0" w:space="0" w:color="auto"/>
          </w:divBdr>
        </w:div>
        <w:div w:id="1465080751">
          <w:marLeft w:val="547"/>
          <w:marRight w:val="0"/>
          <w:marTop w:val="77"/>
          <w:marBottom w:val="0"/>
          <w:divBdr>
            <w:top w:val="none" w:sz="0" w:space="0" w:color="auto"/>
            <w:left w:val="none" w:sz="0" w:space="0" w:color="auto"/>
            <w:bottom w:val="none" w:sz="0" w:space="0" w:color="auto"/>
            <w:right w:val="none" w:sz="0" w:space="0" w:color="auto"/>
          </w:divBdr>
        </w:div>
      </w:divsChild>
    </w:div>
    <w:div w:id="1889612643">
      <w:bodyDiv w:val="1"/>
      <w:marLeft w:val="0"/>
      <w:marRight w:val="0"/>
      <w:marTop w:val="0"/>
      <w:marBottom w:val="0"/>
      <w:divBdr>
        <w:top w:val="none" w:sz="0" w:space="0" w:color="auto"/>
        <w:left w:val="none" w:sz="0" w:space="0" w:color="auto"/>
        <w:bottom w:val="none" w:sz="0" w:space="0" w:color="auto"/>
        <w:right w:val="none" w:sz="0" w:space="0" w:color="auto"/>
      </w:divBdr>
    </w:div>
    <w:div w:id="1961036200">
      <w:bodyDiv w:val="1"/>
      <w:marLeft w:val="0"/>
      <w:marRight w:val="0"/>
      <w:marTop w:val="0"/>
      <w:marBottom w:val="0"/>
      <w:divBdr>
        <w:top w:val="none" w:sz="0" w:space="0" w:color="auto"/>
        <w:left w:val="none" w:sz="0" w:space="0" w:color="auto"/>
        <w:bottom w:val="none" w:sz="0" w:space="0" w:color="auto"/>
        <w:right w:val="none" w:sz="0" w:space="0" w:color="auto"/>
      </w:divBdr>
    </w:div>
    <w:div w:id="2012292907">
      <w:bodyDiv w:val="1"/>
      <w:marLeft w:val="0"/>
      <w:marRight w:val="0"/>
      <w:marTop w:val="0"/>
      <w:marBottom w:val="0"/>
      <w:divBdr>
        <w:top w:val="none" w:sz="0" w:space="0" w:color="auto"/>
        <w:left w:val="none" w:sz="0" w:space="0" w:color="auto"/>
        <w:bottom w:val="none" w:sz="0" w:space="0" w:color="auto"/>
        <w:right w:val="none" w:sz="0" w:space="0" w:color="auto"/>
      </w:divBdr>
      <w:divsChild>
        <w:div w:id="1555315377">
          <w:marLeft w:val="547"/>
          <w:marRight w:val="0"/>
          <w:marTop w:val="77"/>
          <w:marBottom w:val="0"/>
          <w:divBdr>
            <w:top w:val="none" w:sz="0" w:space="0" w:color="auto"/>
            <w:left w:val="none" w:sz="0" w:space="0" w:color="auto"/>
            <w:bottom w:val="none" w:sz="0" w:space="0" w:color="auto"/>
            <w:right w:val="none" w:sz="0" w:space="0" w:color="auto"/>
          </w:divBdr>
        </w:div>
        <w:div w:id="1528522670">
          <w:marLeft w:val="1238"/>
          <w:marRight w:val="0"/>
          <w:marTop w:val="67"/>
          <w:marBottom w:val="0"/>
          <w:divBdr>
            <w:top w:val="none" w:sz="0" w:space="0" w:color="auto"/>
            <w:left w:val="none" w:sz="0" w:space="0" w:color="auto"/>
            <w:bottom w:val="none" w:sz="0" w:space="0" w:color="auto"/>
            <w:right w:val="none" w:sz="0" w:space="0" w:color="auto"/>
          </w:divBdr>
        </w:div>
        <w:div w:id="2060399554">
          <w:marLeft w:val="547"/>
          <w:marRight w:val="0"/>
          <w:marTop w:val="77"/>
          <w:marBottom w:val="0"/>
          <w:divBdr>
            <w:top w:val="none" w:sz="0" w:space="0" w:color="auto"/>
            <w:left w:val="none" w:sz="0" w:space="0" w:color="auto"/>
            <w:bottom w:val="none" w:sz="0" w:space="0" w:color="auto"/>
            <w:right w:val="none" w:sz="0" w:space="0" w:color="auto"/>
          </w:divBdr>
        </w:div>
        <w:div w:id="20011272">
          <w:marLeft w:val="1123"/>
          <w:marRight w:val="0"/>
          <w:marTop w:val="67"/>
          <w:marBottom w:val="0"/>
          <w:divBdr>
            <w:top w:val="none" w:sz="0" w:space="0" w:color="auto"/>
            <w:left w:val="none" w:sz="0" w:space="0" w:color="auto"/>
            <w:bottom w:val="none" w:sz="0" w:space="0" w:color="auto"/>
            <w:right w:val="none" w:sz="0" w:space="0" w:color="auto"/>
          </w:divBdr>
        </w:div>
        <w:div w:id="1764103206">
          <w:marLeft w:val="547"/>
          <w:marRight w:val="0"/>
          <w:marTop w:val="77"/>
          <w:marBottom w:val="0"/>
          <w:divBdr>
            <w:top w:val="none" w:sz="0" w:space="0" w:color="auto"/>
            <w:left w:val="none" w:sz="0" w:space="0" w:color="auto"/>
            <w:bottom w:val="none" w:sz="0" w:space="0" w:color="auto"/>
            <w:right w:val="none" w:sz="0" w:space="0" w:color="auto"/>
          </w:divBdr>
        </w:div>
        <w:div w:id="373309641">
          <w:marLeft w:val="1166"/>
          <w:marRight w:val="0"/>
          <w:marTop w:val="67"/>
          <w:marBottom w:val="0"/>
          <w:divBdr>
            <w:top w:val="none" w:sz="0" w:space="0" w:color="auto"/>
            <w:left w:val="none" w:sz="0" w:space="0" w:color="auto"/>
            <w:bottom w:val="none" w:sz="0" w:space="0" w:color="auto"/>
            <w:right w:val="none" w:sz="0" w:space="0" w:color="auto"/>
          </w:divBdr>
        </w:div>
        <w:div w:id="1274483036">
          <w:marLeft w:val="1166"/>
          <w:marRight w:val="0"/>
          <w:marTop w:val="67"/>
          <w:marBottom w:val="0"/>
          <w:divBdr>
            <w:top w:val="none" w:sz="0" w:space="0" w:color="auto"/>
            <w:left w:val="none" w:sz="0" w:space="0" w:color="auto"/>
            <w:bottom w:val="none" w:sz="0" w:space="0" w:color="auto"/>
            <w:right w:val="none" w:sz="0" w:space="0" w:color="auto"/>
          </w:divBdr>
        </w:div>
      </w:divsChild>
    </w:div>
    <w:div w:id="2024550753">
      <w:bodyDiv w:val="1"/>
      <w:marLeft w:val="0"/>
      <w:marRight w:val="0"/>
      <w:marTop w:val="0"/>
      <w:marBottom w:val="0"/>
      <w:divBdr>
        <w:top w:val="none" w:sz="0" w:space="0" w:color="auto"/>
        <w:left w:val="none" w:sz="0" w:space="0" w:color="auto"/>
        <w:bottom w:val="none" w:sz="0" w:space="0" w:color="auto"/>
        <w:right w:val="none" w:sz="0" w:space="0" w:color="auto"/>
      </w:divBdr>
    </w:div>
    <w:div w:id="211821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D2A85-6129-4ADD-9991-C71230B4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4098</Words>
  <Characters>22542</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Cámara de Diputados</Company>
  <LinksUpToDate>false</LinksUpToDate>
  <CharactersWithSpaces>26587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Cámara de Diputados</dc:creator>
  <cp:lastModifiedBy>UCE</cp:lastModifiedBy>
  <cp:revision>3</cp:revision>
  <cp:lastPrinted>2016-05-16T21:05:00Z</cp:lastPrinted>
  <dcterms:created xsi:type="dcterms:W3CDTF">2016-05-16T21:06:00Z</dcterms:created>
  <dcterms:modified xsi:type="dcterms:W3CDTF">2016-05-17T15:08:00Z</dcterms:modified>
</cp:coreProperties>
</file>